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D48" w:rsidRDefault="00147D48" w:rsidP="00147D48">
      <w:pPr>
        <w:pStyle w:val="Odstavecseseznamem"/>
        <w:numPr>
          <w:ilvl w:val="0"/>
          <w:numId w:val="1"/>
        </w:numPr>
        <w:pBdr>
          <w:top w:val="single" w:sz="2" w:space="1" w:color="FFF2CC" w:themeColor="accent4" w:themeTint="33"/>
          <w:left w:val="single" w:sz="2" w:space="4" w:color="FFF2CC" w:themeColor="accent4" w:themeTint="33"/>
          <w:bottom w:val="single" w:sz="2" w:space="1" w:color="FFF2CC" w:themeColor="accent4" w:themeTint="33"/>
          <w:right w:val="single" w:sz="2" w:space="4" w:color="FFF2CC" w:themeColor="accent4" w:themeTint="33"/>
        </w:pBdr>
        <w:shd w:val="clear" w:color="auto" w:fill="FFF2CC" w:themeFill="accent4" w:themeFillTint="33"/>
        <w:spacing w:after="40" w:line="240" w:lineRule="auto"/>
        <w:ind w:left="714" w:hanging="357"/>
        <w:jc w:val="both"/>
        <w:rPr>
          <w:rFonts w:eastAsia="Times New Roman" w:cstheme="minorHAnsi"/>
          <w:sz w:val="23"/>
          <w:szCs w:val="23"/>
          <w:lang w:eastAsia="cs-CZ"/>
        </w:rPr>
      </w:pPr>
      <w:r>
        <w:rPr>
          <w:rStyle w:val="normaltextrun1"/>
          <w:rFonts w:cstheme="minorHAnsi"/>
          <w:b/>
          <w:sz w:val="23"/>
          <w:szCs w:val="23"/>
        </w:rPr>
        <w:t>Pokud bude nařízena karanténa zaměstnanci školy</w:t>
      </w:r>
      <w:r>
        <w:rPr>
          <w:rStyle w:val="Odkaznakoment"/>
          <w:sz w:val="23"/>
          <w:szCs w:val="23"/>
        </w:rPr>
        <w:t xml:space="preserve">, </w:t>
      </w:r>
      <w:r>
        <w:rPr>
          <w:rStyle w:val="normaltextrun1"/>
          <w:rFonts w:cstheme="minorHAnsi"/>
          <w:sz w:val="23"/>
          <w:szCs w:val="23"/>
        </w:rPr>
        <w:t xml:space="preserve">je možné, aby po domluvě mezi zaměstnavatelem </w:t>
      </w:r>
      <w:r>
        <w:rPr>
          <w:rStyle w:val="normaltextrun1"/>
          <w:rFonts w:cstheme="minorHAnsi"/>
          <w:sz w:val="23"/>
          <w:szCs w:val="23"/>
        </w:rPr>
        <w:br/>
        <w:t xml:space="preserve">a zaměstnancem </w:t>
      </w:r>
      <w:r>
        <w:rPr>
          <w:rStyle w:val="normaltextrun1"/>
          <w:rFonts w:cstheme="minorHAnsi"/>
          <w:i/>
          <w:sz w:val="23"/>
          <w:szCs w:val="23"/>
        </w:rPr>
        <w:t>(je-li to organizačně a provozně možné)</w:t>
      </w:r>
      <w:r>
        <w:rPr>
          <w:rStyle w:val="normaltextrun1"/>
          <w:rFonts w:cstheme="minorHAnsi"/>
          <w:sz w:val="23"/>
          <w:szCs w:val="23"/>
        </w:rPr>
        <w:t xml:space="preserve"> vykonával práci z jiného místa po dobu, kdy bude v karanténě </w:t>
      </w:r>
      <w:r>
        <w:rPr>
          <w:rStyle w:val="normaltextrun1"/>
          <w:rFonts w:cstheme="minorHAnsi"/>
          <w:i/>
          <w:sz w:val="23"/>
          <w:szCs w:val="23"/>
        </w:rPr>
        <w:t>(např. distanční výuka, příprava podkladů k výuce apod.)</w:t>
      </w:r>
      <w:r>
        <w:rPr>
          <w:rStyle w:val="normaltextrun1"/>
          <w:rFonts w:cstheme="minorHAnsi"/>
          <w:sz w:val="23"/>
          <w:szCs w:val="23"/>
        </w:rPr>
        <w:t xml:space="preserve">; v tomto případě zaměstnanci přísluší plat </w:t>
      </w:r>
      <w:r>
        <w:rPr>
          <w:rStyle w:val="normaltextrun1"/>
          <w:rFonts w:cstheme="minorHAnsi"/>
          <w:i/>
          <w:sz w:val="23"/>
          <w:szCs w:val="23"/>
        </w:rPr>
        <w:t>(nebo mzda)</w:t>
      </w:r>
      <w:r>
        <w:rPr>
          <w:rStyle w:val="normaltextrun1"/>
          <w:rFonts w:cstheme="minorHAnsi"/>
          <w:sz w:val="23"/>
          <w:szCs w:val="23"/>
        </w:rPr>
        <w:t xml:space="preserve">. Pokud k dohodě nedojde, není povinností zaměstnance po dobu karantény práci vykonávat, protože v daném období je z pohledu právních předpisů v obdobné situaci jako v případě nemoci </w:t>
      </w:r>
      <w:r>
        <w:rPr>
          <w:rStyle w:val="normaltextrun1"/>
          <w:rFonts w:cstheme="minorHAnsi"/>
          <w:i/>
          <w:sz w:val="23"/>
          <w:szCs w:val="23"/>
        </w:rPr>
        <w:t>(hmotné zabezpečení zaměstnance: za prvních 14 kalendářních dní náhrada mzdy/platu ve výši 60 % redukovaného průměrného výdělku zaměstnance, od 15. kalendářního dne nemocenská)</w:t>
      </w:r>
      <w:r>
        <w:rPr>
          <w:rStyle w:val="normaltextrun1"/>
          <w:rFonts w:cstheme="minorHAnsi"/>
          <w:sz w:val="23"/>
          <w:szCs w:val="23"/>
        </w:rPr>
        <w:t xml:space="preserve">. </w:t>
      </w:r>
    </w:p>
    <w:p w:rsidR="00147D48" w:rsidRDefault="00147D48" w:rsidP="00147D48">
      <w:pPr>
        <w:pStyle w:val="Odstavecseseznamem"/>
        <w:numPr>
          <w:ilvl w:val="0"/>
          <w:numId w:val="1"/>
        </w:numPr>
        <w:pBdr>
          <w:top w:val="single" w:sz="2" w:space="1" w:color="FFF2CC" w:themeColor="accent4" w:themeTint="33"/>
          <w:left w:val="single" w:sz="2" w:space="4" w:color="FFF2CC" w:themeColor="accent4" w:themeTint="33"/>
          <w:bottom w:val="single" w:sz="2" w:space="1" w:color="FFF2CC" w:themeColor="accent4" w:themeTint="33"/>
          <w:right w:val="single" w:sz="2" w:space="4" w:color="FFF2CC" w:themeColor="accent4" w:themeTint="33"/>
        </w:pBdr>
        <w:shd w:val="clear" w:color="auto" w:fill="FFF2CC" w:themeFill="accent4" w:themeFillTint="33"/>
        <w:spacing w:after="40" w:line="240" w:lineRule="auto"/>
        <w:rPr>
          <w:rFonts w:eastAsia="Times New Roman" w:cstheme="minorHAnsi"/>
          <w:sz w:val="23"/>
          <w:szCs w:val="23"/>
          <w:lang w:eastAsia="cs-CZ"/>
        </w:rPr>
      </w:pPr>
      <w:r>
        <w:rPr>
          <w:rFonts w:eastAsia="Times New Roman" w:cstheme="minorHAnsi"/>
          <w:sz w:val="23"/>
          <w:szCs w:val="23"/>
          <w:lang w:eastAsia="cs-CZ"/>
        </w:rPr>
        <w:t>Pro ostatní pracovněprávní souvislosti platí ustanovení zákoníku práce.</w:t>
      </w:r>
    </w:p>
    <w:p w:rsidR="00147D48" w:rsidRDefault="00147D48" w:rsidP="00147D48">
      <w:pPr>
        <w:pStyle w:val="Odstavecseseznamem"/>
        <w:numPr>
          <w:ilvl w:val="0"/>
          <w:numId w:val="2"/>
        </w:numPr>
        <w:pBdr>
          <w:top w:val="single" w:sz="4" w:space="1" w:color="E2EFD9" w:themeColor="accent6" w:themeTint="33"/>
          <w:left w:val="single" w:sz="4" w:space="4" w:color="E2EFD9" w:themeColor="accent6" w:themeTint="33"/>
          <w:bottom w:val="single" w:sz="4" w:space="1" w:color="E2EFD9" w:themeColor="accent6" w:themeTint="33"/>
          <w:right w:val="single" w:sz="4" w:space="4" w:color="E2EFD9" w:themeColor="accent6" w:themeTint="33"/>
        </w:pBdr>
        <w:shd w:val="clear" w:color="auto" w:fill="E2EFD9" w:themeFill="accent6" w:themeFillTint="33"/>
        <w:spacing w:after="600" w:line="240" w:lineRule="auto"/>
        <w:ind w:hanging="357"/>
        <w:jc w:val="both"/>
      </w:pPr>
      <w:r>
        <w:rPr>
          <w:rStyle w:val="normaltextrun1"/>
          <w:rFonts w:cstheme="minorHAnsi"/>
          <w:sz w:val="23"/>
          <w:szCs w:val="23"/>
        </w:rPr>
        <w:t>Pokud je zaměstnanec školy v rizikové skupině, může podle svého uvážení pro svoji ochranu používat roušku či jinou ochranu nosu a úst s vyšším stupněm ochrany nebo respirátor a zachovávat sociální distanci.</w:t>
      </w:r>
    </w:p>
    <w:p w:rsidR="00147D48" w:rsidRDefault="00147D48" w:rsidP="00147D48"/>
    <w:p w:rsidR="00570FC4" w:rsidRDefault="00570FC4">
      <w:bookmarkStart w:id="0" w:name="_GoBack"/>
      <w:bookmarkEnd w:id="0"/>
    </w:p>
    <w:sectPr w:rsidR="00570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61A4"/>
    <w:multiLevelType w:val="hybridMultilevel"/>
    <w:tmpl w:val="5D888C6A"/>
    <w:lvl w:ilvl="0" w:tplc="B616D984">
      <w:start w:val="1"/>
      <w:numFmt w:val="bullet"/>
      <w:lvlText w:val="D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webHidden w:val="0"/>
        <w:color w:val="428D96"/>
        <w:sz w:val="26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201BA"/>
    <w:multiLevelType w:val="hybridMultilevel"/>
    <w:tmpl w:val="47EA7422"/>
    <w:lvl w:ilvl="0" w:tplc="D7A0AD94">
      <w:start w:val="1"/>
      <w:numFmt w:val="bullet"/>
      <w:lvlText w:val="§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webHidden w:val="0"/>
        <w:color w:val="428D96"/>
        <w:sz w:val="26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48"/>
    <w:rsid w:val="00147D48"/>
    <w:rsid w:val="0057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A209F-6D55-4249-9F69-63BC3513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D48"/>
    <w:pPr>
      <w:spacing w:line="276" w:lineRule="auto"/>
    </w:pPr>
    <w:rPr>
      <w:rFonts w:eastAsiaTheme="minorEastAsia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7D4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47D48"/>
    <w:rPr>
      <w:sz w:val="16"/>
      <w:szCs w:val="16"/>
    </w:rPr>
  </w:style>
  <w:style w:type="character" w:customStyle="1" w:styleId="normaltextrun1">
    <w:name w:val="normaltextrun1"/>
    <w:basedOn w:val="Standardnpsmoodstavce"/>
    <w:rsid w:val="00147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Slavičínská</dc:creator>
  <cp:keywords/>
  <dc:description/>
  <cp:lastModifiedBy>Dagmar Slavičínská</cp:lastModifiedBy>
  <cp:revision>1</cp:revision>
  <dcterms:created xsi:type="dcterms:W3CDTF">2020-08-28T09:44:00Z</dcterms:created>
  <dcterms:modified xsi:type="dcterms:W3CDTF">2020-08-28T09:44:00Z</dcterms:modified>
</cp:coreProperties>
</file>