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5A" w:rsidRDefault="00BB0F5A" w:rsidP="00BB0F5A">
      <w:pPr>
        <w:pStyle w:val="Odstavecseseznamem"/>
        <w:numPr>
          <w:ilvl w:val="0"/>
          <w:numId w:val="1"/>
        </w:numPr>
        <w:pBdr>
          <w:top w:val="single" w:sz="2" w:space="1" w:color="FFF2CC" w:themeColor="accent4" w:themeTint="33"/>
          <w:left w:val="single" w:sz="2" w:space="4" w:color="FFF2CC" w:themeColor="accent4" w:themeTint="33"/>
          <w:bottom w:val="single" w:sz="2" w:space="1" w:color="FFF2CC" w:themeColor="accent4" w:themeTint="33"/>
          <w:right w:val="single" w:sz="2" w:space="4" w:color="FFF2CC" w:themeColor="accent4" w:themeTint="33"/>
        </w:pBdr>
        <w:shd w:val="clear" w:color="auto" w:fill="FFF2CC" w:themeFill="accent4" w:themeFillTint="33"/>
        <w:spacing w:after="40" w:line="240" w:lineRule="auto"/>
        <w:ind w:left="714" w:hanging="357"/>
        <w:jc w:val="both"/>
        <w:rPr>
          <w:rStyle w:val="normaltextrun1"/>
          <w:sz w:val="23"/>
          <w:szCs w:val="23"/>
        </w:rPr>
      </w:pPr>
      <w:r>
        <w:rPr>
          <w:rStyle w:val="normaltextrun1"/>
          <w:rFonts w:cstheme="minorHAnsi"/>
          <w:b/>
          <w:sz w:val="23"/>
          <w:szCs w:val="23"/>
        </w:rPr>
        <w:t xml:space="preserve">Školy mají povinnost předcházet vzniku a šíření infekčních nemocí, včetně covid-19. Tuto povinnost naplňují podle zákona o ochraně veřejného zdraví tím, že jsou povinny zajistit </w:t>
      </w:r>
      <w:r>
        <w:rPr>
          <w:rStyle w:val="normaltextrun1"/>
          <w:rFonts w:cstheme="minorHAnsi"/>
          <w:b/>
          <w:sz w:val="23"/>
          <w:szCs w:val="23"/>
          <w:u w:val="single"/>
        </w:rPr>
        <w:t>„</w:t>
      </w:r>
      <w:r>
        <w:rPr>
          <w:rStyle w:val="normaltextrun1"/>
          <w:rFonts w:cstheme="minorHAnsi"/>
          <w:i/>
          <w:sz w:val="23"/>
          <w:szCs w:val="23"/>
          <w:u w:val="single"/>
        </w:rPr>
        <w:t xml:space="preserve">oddělení dítěte nebo mladistvého, kteří vykazují známky akutního onemocnění, od ostatních dětí a mladistvých </w:t>
      </w:r>
      <w:r>
        <w:rPr>
          <w:rStyle w:val="normaltextrun1"/>
          <w:rFonts w:cstheme="minorHAnsi"/>
          <w:i/>
          <w:sz w:val="23"/>
          <w:szCs w:val="23"/>
          <w:u w:val="single"/>
        </w:rPr>
        <w:br/>
        <w:t xml:space="preserve">a zajistit pro ně dohled zletilé fyzické osoby </w:t>
      </w:r>
      <w:r>
        <w:rPr>
          <w:rStyle w:val="normaltextrun1"/>
          <w:rFonts w:cstheme="minorHAnsi"/>
          <w:sz w:val="23"/>
          <w:szCs w:val="23"/>
          <w:u w:val="single"/>
        </w:rPr>
        <w:t>(§7 odst. 3 zákona o ochraně veřejného zdraví)</w:t>
      </w:r>
      <w:r>
        <w:rPr>
          <w:rStyle w:val="normaltextrun1"/>
          <w:rFonts w:cstheme="minorHAnsi"/>
          <w:i/>
          <w:sz w:val="23"/>
          <w:szCs w:val="23"/>
          <w:u w:val="single"/>
        </w:rPr>
        <w:t>.</w:t>
      </w:r>
      <w:r>
        <w:rPr>
          <w:rStyle w:val="normaltextrun1"/>
          <w:rFonts w:cstheme="minorHAnsi"/>
          <w:i/>
          <w:sz w:val="23"/>
          <w:szCs w:val="23"/>
        </w:rPr>
        <w:t xml:space="preserve"> </w:t>
      </w:r>
      <w:r>
        <w:rPr>
          <w:rStyle w:val="normaltextrun1"/>
          <w:rFonts w:cstheme="minorHAnsi"/>
          <w:b/>
          <w:sz w:val="23"/>
          <w:szCs w:val="23"/>
        </w:rPr>
        <w:t xml:space="preserve"> </w:t>
      </w:r>
    </w:p>
    <w:p w:rsidR="00BB0F5A" w:rsidRDefault="00BB0F5A" w:rsidP="00BB0F5A">
      <w:pPr>
        <w:pStyle w:val="Odstavecseseznamem"/>
        <w:numPr>
          <w:ilvl w:val="0"/>
          <w:numId w:val="1"/>
        </w:numPr>
        <w:pBdr>
          <w:top w:val="single" w:sz="2" w:space="1" w:color="FFF2CC" w:themeColor="accent4" w:themeTint="33"/>
          <w:left w:val="single" w:sz="2" w:space="4" w:color="FFF2CC" w:themeColor="accent4" w:themeTint="33"/>
          <w:bottom w:val="single" w:sz="2" w:space="1" w:color="FFF2CC" w:themeColor="accent4" w:themeTint="33"/>
          <w:right w:val="single" w:sz="2" w:space="4" w:color="FFF2CC" w:themeColor="accent4" w:themeTint="33"/>
        </w:pBdr>
        <w:shd w:val="clear" w:color="auto" w:fill="FFF2CC" w:themeFill="accent4" w:themeFillTint="33"/>
        <w:spacing w:line="254" w:lineRule="auto"/>
        <w:jc w:val="both"/>
        <w:rPr>
          <w:rStyle w:val="normaltextrun1"/>
          <w:rFonts w:cstheme="minorHAnsi"/>
          <w:sz w:val="23"/>
          <w:szCs w:val="23"/>
        </w:rPr>
      </w:pPr>
      <w:bookmarkStart w:id="0" w:name="_Hlk48400035"/>
      <w:r>
        <w:rPr>
          <w:rStyle w:val="normaltextrun1"/>
          <w:rFonts w:cstheme="minorHAnsi"/>
          <w:sz w:val="23"/>
          <w:szCs w:val="23"/>
        </w:rPr>
        <w:t xml:space="preserve">Škola </w:t>
      </w:r>
      <w:r>
        <w:rPr>
          <w:rStyle w:val="normaltextrun1"/>
          <w:rFonts w:cstheme="minorHAnsi"/>
          <w:b/>
          <w:sz w:val="23"/>
          <w:szCs w:val="23"/>
        </w:rPr>
        <w:t xml:space="preserve">nemá povinnost aktivně zjišťovat u jednotlivých dětí/žáků/studentů příznaky infekčního onemocnění </w:t>
      </w:r>
      <w:bookmarkStart w:id="1" w:name="_Hlk48410671"/>
      <w:r>
        <w:rPr>
          <w:rFonts w:cstheme="minorHAnsi"/>
          <w:i/>
          <w:sz w:val="23"/>
          <w:szCs w:val="23"/>
        </w:rPr>
        <w:t>(jako je např. zvýšená teplota, horečka, kašel, rýma, dušnost, bolest v krku, bolest hlavy, bolesti svalů a kloubů, průjem, ztráta chuti a čichu apod.)</w:t>
      </w:r>
      <w:r>
        <w:rPr>
          <w:rStyle w:val="normaltextrun1"/>
          <w:rFonts w:cstheme="minorHAnsi"/>
          <w:i/>
          <w:sz w:val="23"/>
          <w:szCs w:val="23"/>
        </w:rPr>
        <w:t>,</w:t>
      </w:r>
      <w:bookmarkEnd w:id="1"/>
      <w:r>
        <w:rPr>
          <w:rStyle w:val="normaltextrun1"/>
          <w:rFonts w:cstheme="minorHAnsi"/>
          <w:sz w:val="23"/>
          <w:szCs w:val="23"/>
        </w:rPr>
        <w:t xml:space="preserve"> ale je vhodné těmto příznakům věnovat zvýšenou míru pozornosti a při jejich zjištění </w:t>
      </w:r>
      <w:r>
        <w:rPr>
          <w:rStyle w:val="normaltextrun1"/>
          <w:rFonts w:cstheme="minorHAnsi"/>
          <w:i/>
          <w:sz w:val="23"/>
          <w:szCs w:val="23"/>
        </w:rPr>
        <w:t>(objevení)</w:t>
      </w:r>
      <w:r>
        <w:rPr>
          <w:rStyle w:val="normaltextrun1"/>
          <w:rFonts w:cstheme="minorHAnsi"/>
          <w:sz w:val="23"/>
          <w:szCs w:val="23"/>
        </w:rPr>
        <w:t xml:space="preserve"> je nutné volit tento postup:</w:t>
      </w:r>
    </w:p>
    <w:bookmarkEnd w:id="0"/>
    <w:p w:rsidR="00BB0F5A" w:rsidRDefault="00BB0F5A" w:rsidP="00BB0F5A">
      <w:pPr>
        <w:pStyle w:val="Odstavecseseznamem"/>
        <w:numPr>
          <w:ilvl w:val="1"/>
          <w:numId w:val="2"/>
        </w:numPr>
        <w:pBdr>
          <w:top w:val="single" w:sz="2" w:space="1" w:color="FFF2CC" w:themeColor="accent4" w:themeTint="33"/>
          <w:left w:val="single" w:sz="2" w:space="4" w:color="FFF2CC" w:themeColor="accent4" w:themeTint="33"/>
          <w:bottom w:val="single" w:sz="2" w:space="1" w:color="FFF2CC" w:themeColor="accent4" w:themeTint="33"/>
          <w:right w:val="single" w:sz="2" w:space="4" w:color="FFF2CC" w:themeColor="accent4" w:themeTint="33"/>
        </w:pBdr>
        <w:shd w:val="clear" w:color="auto" w:fill="FFF2CC" w:themeFill="accent4" w:themeFillTint="33"/>
        <w:spacing w:after="40" w:line="240" w:lineRule="auto"/>
        <w:ind w:left="1434" w:hanging="357"/>
        <w:jc w:val="both"/>
        <w:rPr>
          <w:rStyle w:val="normaltextrun1"/>
          <w:rFonts w:cstheme="minorHAnsi"/>
          <w:sz w:val="23"/>
          <w:szCs w:val="23"/>
        </w:rPr>
      </w:pPr>
      <w:r>
        <w:rPr>
          <w:rStyle w:val="normaltextrun1"/>
          <w:rFonts w:cstheme="minorHAnsi"/>
          <w:b/>
          <w:sz w:val="23"/>
          <w:szCs w:val="23"/>
        </w:rPr>
        <w:t>příznaky jsou patrné již při příchodu</w:t>
      </w:r>
      <w:r>
        <w:rPr>
          <w:rStyle w:val="normaltextrun1"/>
          <w:rFonts w:cstheme="minorHAnsi"/>
          <w:sz w:val="23"/>
          <w:szCs w:val="23"/>
        </w:rPr>
        <w:t xml:space="preserve"> dítěte/žáka/studenta do školy – dítě/žák/student není vpuštěn do budovy školy; v případě dítěte či nezletilého žáka za podmínky, že </w:t>
      </w:r>
      <w:r>
        <w:rPr>
          <w:rStyle w:val="normaltextrun1"/>
          <w:rFonts w:cstheme="minorHAnsi"/>
          <w:b/>
          <w:sz w:val="23"/>
          <w:szCs w:val="23"/>
        </w:rPr>
        <w:t>je přítomen jeho zákonný</w:t>
      </w:r>
      <w:r>
        <w:rPr>
          <w:rStyle w:val="normaltextrun1"/>
          <w:rFonts w:cstheme="minorHAnsi"/>
          <w:sz w:val="23"/>
          <w:szCs w:val="23"/>
        </w:rPr>
        <w:t xml:space="preserve"> </w:t>
      </w:r>
      <w:r>
        <w:rPr>
          <w:rStyle w:val="normaltextrun1"/>
          <w:rFonts w:cstheme="minorHAnsi"/>
          <w:b/>
          <w:sz w:val="23"/>
          <w:szCs w:val="23"/>
        </w:rPr>
        <w:t>zástupce,</w:t>
      </w:r>
    </w:p>
    <w:p w:rsidR="00BB0F5A" w:rsidRDefault="00BB0F5A" w:rsidP="00BB0F5A">
      <w:pPr>
        <w:pStyle w:val="Odstavecseseznamem"/>
        <w:numPr>
          <w:ilvl w:val="1"/>
          <w:numId w:val="2"/>
        </w:numPr>
        <w:pBdr>
          <w:top w:val="single" w:sz="2" w:space="1" w:color="FFF2CC" w:themeColor="accent4" w:themeTint="33"/>
          <w:left w:val="single" w:sz="2" w:space="4" w:color="FFF2CC" w:themeColor="accent4" w:themeTint="33"/>
          <w:bottom w:val="single" w:sz="2" w:space="1" w:color="FFF2CC" w:themeColor="accent4" w:themeTint="33"/>
          <w:right w:val="single" w:sz="2" w:space="4" w:color="FFF2CC" w:themeColor="accent4" w:themeTint="33"/>
        </w:pBdr>
        <w:shd w:val="clear" w:color="auto" w:fill="FFF2CC" w:themeFill="accent4" w:themeFillTint="33"/>
        <w:spacing w:after="40" w:line="240" w:lineRule="auto"/>
        <w:ind w:left="1434" w:hanging="357"/>
        <w:jc w:val="both"/>
        <w:rPr>
          <w:rStyle w:val="normaltextrun1"/>
          <w:rFonts w:cstheme="minorHAnsi"/>
          <w:sz w:val="23"/>
          <w:szCs w:val="23"/>
        </w:rPr>
      </w:pPr>
      <w:r>
        <w:rPr>
          <w:rStyle w:val="normaltextrun1"/>
          <w:rFonts w:cstheme="minorHAnsi"/>
          <w:b/>
          <w:sz w:val="23"/>
          <w:szCs w:val="23"/>
        </w:rPr>
        <w:t>příznaky jsou patrné již při příchodu</w:t>
      </w:r>
      <w:r>
        <w:rPr>
          <w:rStyle w:val="normaltextrun1"/>
          <w:rFonts w:cstheme="minorHAnsi"/>
          <w:sz w:val="23"/>
          <w:szCs w:val="23"/>
        </w:rPr>
        <w:t xml:space="preserve"> dítěte/žáka do školy a </w:t>
      </w:r>
      <w:r>
        <w:rPr>
          <w:rStyle w:val="normaltextrun1"/>
          <w:rFonts w:cstheme="minorHAnsi"/>
          <w:b/>
          <w:sz w:val="23"/>
          <w:szCs w:val="23"/>
        </w:rPr>
        <w:t>není přítomen zákonný zástupce dítěte či nezletilého žáka</w:t>
      </w:r>
      <w:r>
        <w:rPr>
          <w:rStyle w:val="normaltextrun1"/>
          <w:rFonts w:cstheme="minorHAnsi"/>
          <w:sz w:val="23"/>
          <w:szCs w:val="23"/>
        </w:rPr>
        <w:t xml:space="preserve"> – tuto skutečnost oznámit zákonnému zástupci neprodleně </w:t>
      </w:r>
      <w:r>
        <w:rPr>
          <w:rStyle w:val="normaltextrun1"/>
          <w:rFonts w:cstheme="minorHAnsi"/>
          <w:sz w:val="23"/>
          <w:szCs w:val="23"/>
        </w:rPr>
        <w:br/>
        <w:t xml:space="preserve">a informovat ho o nutnosti bezodkladného vyzvednutí/převzetí/odchodu ze školy; pokud toto není možné, postupuje se podle následujícího bodu, </w:t>
      </w:r>
    </w:p>
    <w:p w:rsidR="00BB0F5A" w:rsidRDefault="00BB0F5A" w:rsidP="00BB0F5A">
      <w:pPr>
        <w:pStyle w:val="Odstavecseseznamem"/>
        <w:numPr>
          <w:ilvl w:val="1"/>
          <w:numId w:val="2"/>
        </w:numPr>
        <w:pBdr>
          <w:top w:val="single" w:sz="2" w:space="1" w:color="FFF2CC" w:themeColor="accent4" w:themeTint="33"/>
          <w:left w:val="single" w:sz="2" w:space="4" w:color="FFF2CC" w:themeColor="accent4" w:themeTint="33"/>
          <w:bottom w:val="single" w:sz="2" w:space="1" w:color="FFF2CC" w:themeColor="accent4" w:themeTint="33"/>
          <w:right w:val="single" w:sz="2" w:space="4" w:color="FFF2CC" w:themeColor="accent4" w:themeTint="33"/>
        </w:pBdr>
        <w:shd w:val="clear" w:color="auto" w:fill="FFF2CC" w:themeFill="accent4" w:themeFillTint="33"/>
        <w:spacing w:after="40" w:line="240" w:lineRule="auto"/>
        <w:ind w:hanging="357"/>
        <w:jc w:val="both"/>
        <w:rPr>
          <w:rStyle w:val="normaltextrun1"/>
          <w:sz w:val="23"/>
          <w:szCs w:val="23"/>
        </w:rPr>
      </w:pPr>
      <w:r>
        <w:rPr>
          <w:rStyle w:val="normaltextrun1"/>
          <w:rFonts w:cstheme="minorHAnsi"/>
          <w:b/>
          <w:sz w:val="23"/>
          <w:szCs w:val="23"/>
        </w:rPr>
        <w:t>příznaky se vyskytnou, jsou patrné v průběhu přítomnosti</w:t>
      </w:r>
      <w:r>
        <w:rPr>
          <w:rStyle w:val="normaltextrun1"/>
          <w:rFonts w:cstheme="minorHAnsi"/>
          <w:sz w:val="23"/>
          <w:szCs w:val="23"/>
        </w:rPr>
        <w:t xml:space="preserve"> dítěte/žáka/studenta ve škole; neprodleně dojde k poskytnutí roušky a umístění do předem připravené samostatné místnosti nebo k jinému způsobu izolace od ostatních přítomných ve škole a současně informování zákonného zástupce dítěte/nezletilého žáka s ohledem na bezodkladné vyzvednutí dítěte/žáka ze školy; zletilý žák/student opustí v nejkratším možném čase budovu školy. </w:t>
      </w:r>
    </w:p>
    <w:p w:rsidR="00BB0F5A" w:rsidRDefault="00BB0F5A" w:rsidP="00BB0F5A">
      <w:pPr>
        <w:pBdr>
          <w:top w:val="single" w:sz="2" w:space="1" w:color="FFF2CC" w:themeColor="accent4" w:themeTint="33"/>
          <w:left w:val="single" w:sz="2" w:space="4" w:color="FFF2CC" w:themeColor="accent4" w:themeTint="33"/>
          <w:bottom w:val="single" w:sz="2" w:space="1" w:color="FFF2CC" w:themeColor="accent4" w:themeTint="33"/>
          <w:right w:val="single" w:sz="2" w:space="4" w:color="FFF2CC" w:themeColor="accent4" w:themeTint="33"/>
        </w:pBdr>
        <w:shd w:val="clear" w:color="auto" w:fill="FFF2CC" w:themeFill="accent4" w:themeFillTint="33"/>
        <w:spacing w:after="40" w:line="240" w:lineRule="auto"/>
        <w:ind w:left="1083"/>
        <w:jc w:val="both"/>
      </w:pPr>
      <w:r>
        <w:rPr>
          <w:rStyle w:val="normaltextrun1"/>
          <w:rFonts w:cstheme="minorHAnsi"/>
          <w:b/>
          <w:sz w:val="23"/>
          <w:szCs w:val="23"/>
        </w:rPr>
        <w:t>Ve všech uvedených případech</w:t>
      </w:r>
      <w:r>
        <w:rPr>
          <w:rStyle w:val="normaltextrun1"/>
          <w:rFonts w:cstheme="minorHAnsi"/>
          <w:sz w:val="23"/>
          <w:szCs w:val="23"/>
        </w:rPr>
        <w:t xml:space="preserve"> škola informuje zákonného zástupce, resp. zletilého žáka nebo studenta o tom, že má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telefonicky </w:t>
      </w:r>
      <w:r>
        <w:rPr>
          <w:sz w:val="23"/>
          <w:szCs w:val="23"/>
        </w:rPr>
        <w:t xml:space="preserve">kontaktovat praktického lékaře, který rozhodne o dalším postupu. </w:t>
      </w:r>
    </w:p>
    <w:p w:rsidR="00BB0F5A" w:rsidRDefault="00BB0F5A" w:rsidP="00BB0F5A">
      <w:pPr>
        <w:pStyle w:val="Odstavecseseznamem"/>
        <w:numPr>
          <w:ilvl w:val="0"/>
          <w:numId w:val="3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after="40" w:line="240" w:lineRule="auto"/>
        <w:ind w:hanging="357"/>
        <w:jc w:val="both"/>
        <w:rPr>
          <w:rStyle w:val="normaltextrun1"/>
          <w:rFonts w:cstheme="minorHAnsi"/>
        </w:rPr>
      </w:pPr>
      <w:r>
        <w:rPr>
          <w:rFonts w:cstheme="minorHAnsi"/>
          <w:sz w:val="23"/>
          <w:szCs w:val="23"/>
        </w:rPr>
        <w:t xml:space="preserve">V </w:t>
      </w:r>
      <w:r>
        <w:rPr>
          <w:rFonts w:cstheme="minorHAnsi"/>
          <w:b/>
          <w:sz w:val="23"/>
          <w:szCs w:val="23"/>
        </w:rPr>
        <w:t>izolaci</w:t>
      </w:r>
      <w:r>
        <w:rPr>
          <w:rFonts w:cstheme="minorHAnsi"/>
          <w:sz w:val="23"/>
          <w:szCs w:val="23"/>
        </w:rPr>
        <w:t xml:space="preserve"> pobývá osoba až do odchodu ze školy nebo do doby převzetí zákonným zástupcem v případě dítěte/</w:t>
      </w:r>
      <w:r>
        <w:rPr>
          <w:rStyle w:val="normaltextrun1"/>
          <w:rFonts w:cstheme="minorHAnsi"/>
          <w:sz w:val="23"/>
          <w:szCs w:val="23"/>
        </w:rPr>
        <w:t>nezletilého</w:t>
      </w:r>
      <w:r>
        <w:rPr>
          <w:rFonts w:cstheme="minorHAnsi"/>
          <w:sz w:val="23"/>
          <w:szCs w:val="23"/>
        </w:rPr>
        <w:t xml:space="preserve"> žáka. Při péči o nemocného nebo podezřelého z nákazy je nutné použít ochranné osobní pomůcky touto osobou i zaměstnancem školy. Prostor izolace musí být dobře udržovatelný </w:t>
      </w:r>
      <w:r>
        <w:rPr>
          <w:rFonts w:cstheme="minorHAnsi"/>
          <w:sz w:val="23"/>
          <w:szCs w:val="23"/>
        </w:rPr>
        <w:br/>
        <w:t xml:space="preserve">a dezinfikovatelný, přirozeně větratelný oknem. Je ideální, pokud je tento prostor vybavený umyvadlem na mytí rukou s přívodem tekoucí teplé a studené pitné vody, včetně vybavení mýdlem v dávkovači, zásobníkem na jednorázové ručníky a dezinfekcí na ruce. Prostor nesmí být průchozí do jiné využívané místnosti, která je mimo izolační režim. Pro účely izolace by měla být vytipovaná a označená samostatná toaleta, která se nachází v blízkosti izolační místnosti a ta nemá být v době využití izolace používána dalšími osobami.  </w:t>
      </w:r>
    </w:p>
    <w:p w:rsidR="00BB0F5A" w:rsidRDefault="00BB0F5A" w:rsidP="00BB0F5A">
      <w:pPr>
        <w:pStyle w:val="Normlnweb"/>
        <w:numPr>
          <w:ilvl w:val="0"/>
          <w:numId w:val="4"/>
        </w:numPr>
        <w:pBdr>
          <w:top w:val="single" w:sz="2" w:space="1" w:color="D9E2F3" w:themeColor="accent5" w:themeTint="33"/>
          <w:left w:val="single" w:sz="2" w:space="4" w:color="D9E2F3" w:themeColor="accent5" w:themeTint="33"/>
          <w:bottom w:val="single" w:sz="2" w:space="1" w:color="D9E2F3" w:themeColor="accent5" w:themeTint="33"/>
          <w:right w:val="single" w:sz="2" w:space="4" w:color="D9E2F3" w:themeColor="accent5" w:themeTint="33"/>
        </w:pBdr>
        <w:shd w:val="clear" w:color="auto" w:fill="D9E2F3" w:themeFill="accent5" w:themeFillTint="33"/>
        <w:spacing w:before="0" w:beforeAutospacing="0" w:after="40" w:afterAutospacing="0"/>
        <w:ind w:hanging="357"/>
        <w:jc w:val="both"/>
        <w:rPr>
          <w:rStyle w:val="normaltextrun1"/>
          <w:rFonts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 souladu s doporučením odborné lékařské společnosti</w:t>
      </w:r>
      <w:r>
        <w:rPr>
          <w:rStyle w:val="Znakapoznpodarou"/>
          <w:rFonts w:asciiTheme="minorHAnsi" w:hAnsiTheme="minorHAnsi" w:cstheme="minorHAnsi"/>
          <w:sz w:val="23"/>
          <w:szCs w:val="23"/>
        </w:rPr>
        <w:footnoteReference w:id="1"/>
      </w:r>
      <w:r>
        <w:rPr>
          <w:rFonts w:asciiTheme="minorHAnsi" w:hAnsiTheme="minorHAnsi" w:cstheme="minorHAnsi"/>
          <w:sz w:val="23"/>
          <w:szCs w:val="23"/>
        </w:rPr>
        <w:t xml:space="preserve"> je za normální tělesnou teplotu obecně považována hodnota do 37 °C. </w:t>
      </w:r>
    </w:p>
    <w:p w:rsidR="00BB0F5A" w:rsidRDefault="00BB0F5A" w:rsidP="00BB0F5A">
      <w:pPr>
        <w:pStyle w:val="Odstavecseseznamem"/>
        <w:numPr>
          <w:ilvl w:val="0"/>
          <w:numId w:val="5"/>
        </w:numPr>
        <w:pBdr>
          <w:top w:val="single" w:sz="2" w:space="1" w:color="D9E2F3" w:themeColor="accent5" w:themeTint="33"/>
          <w:left w:val="single" w:sz="2" w:space="4" w:color="D9E2F3" w:themeColor="accent5" w:themeTint="33"/>
          <w:bottom w:val="single" w:sz="2" w:space="1" w:color="D9E2F3" w:themeColor="accent5" w:themeTint="33"/>
          <w:right w:val="single" w:sz="2" w:space="4" w:color="D9E2F3" w:themeColor="accent5" w:themeTint="33"/>
        </w:pBdr>
        <w:shd w:val="clear" w:color="auto" w:fill="D9E2F3" w:themeFill="accent5" w:themeFillTint="33"/>
        <w:spacing w:after="40" w:line="240" w:lineRule="auto"/>
        <w:ind w:hanging="357"/>
        <w:jc w:val="both"/>
        <w:rPr>
          <w:rStyle w:val="normaltextrun1"/>
          <w:rFonts w:cstheme="minorHAnsi"/>
          <w:sz w:val="23"/>
          <w:szCs w:val="23"/>
        </w:rPr>
      </w:pPr>
      <w:r>
        <w:rPr>
          <w:rStyle w:val="normaltextrun1"/>
          <w:rFonts w:cstheme="minorHAnsi"/>
          <w:sz w:val="23"/>
          <w:szCs w:val="23"/>
        </w:rPr>
        <w:t xml:space="preserve">V případě </w:t>
      </w:r>
      <w:r>
        <w:rPr>
          <w:rStyle w:val="normaltextrun1"/>
          <w:rFonts w:cstheme="minorHAnsi"/>
          <w:b/>
          <w:sz w:val="23"/>
          <w:szCs w:val="23"/>
        </w:rPr>
        <w:t>pouhého podezření</w:t>
      </w:r>
      <w:r>
        <w:rPr>
          <w:rStyle w:val="normaltextrun1"/>
          <w:rFonts w:cstheme="minorHAnsi"/>
          <w:sz w:val="23"/>
          <w:szCs w:val="23"/>
        </w:rPr>
        <w:t xml:space="preserve"> na výskyt nákazy covid-19 ve škole </w:t>
      </w:r>
      <w:r>
        <w:rPr>
          <w:rStyle w:val="normaltextrun1"/>
          <w:rFonts w:cstheme="minorHAnsi"/>
          <w:b/>
          <w:sz w:val="23"/>
          <w:szCs w:val="23"/>
        </w:rPr>
        <w:t>škola sama KHS nekontaktuje</w:t>
      </w:r>
      <w:r>
        <w:rPr>
          <w:rStyle w:val="normaltextrun1"/>
          <w:rFonts w:cstheme="minorHAnsi"/>
          <w:sz w:val="23"/>
          <w:szCs w:val="23"/>
        </w:rPr>
        <w:t xml:space="preserve">. </w:t>
      </w:r>
    </w:p>
    <w:p w:rsidR="00BB0F5A" w:rsidRDefault="00BB0F5A" w:rsidP="00BB0F5A">
      <w:pPr>
        <w:pStyle w:val="Odstavecseseznamem"/>
        <w:numPr>
          <w:ilvl w:val="0"/>
          <w:numId w:val="6"/>
        </w:numPr>
        <w:pBdr>
          <w:top w:val="single" w:sz="2" w:space="1" w:color="FFF2CC" w:themeColor="accent4" w:themeTint="33"/>
          <w:left w:val="single" w:sz="2" w:space="4" w:color="FFF2CC" w:themeColor="accent4" w:themeTint="33"/>
          <w:bottom w:val="single" w:sz="2" w:space="1" w:color="FFF2CC" w:themeColor="accent4" w:themeTint="33"/>
          <w:right w:val="single" w:sz="2" w:space="4" w:color="FFF2CC" w:themeColor="accent4" w:themeTint="33"/>
        </w:pBdr>
        <w:shd w:val="clear" w:color="auto" w:fill="FFF2CC" w:themeFill="accent4" w:themeFillTint="33"/>
        <w:spacing w:after="40" w:line="240" w:lineRule="auto"/>
        <w:ind w:hanging="357"/>
        <w:jc w:val="both"/>
        <w:rPr>
          <w:rStyle w:val="normaltextrun1"/>
          <w:rFonts w:cstheme="minorHAnsi"/>
          <w:sz w:val="23"/>
          <w:szCs w:val="23"/>
        </w:rPr>
      </w:pPr>
      <w:r>
        <w:rPr>
          <w:rStyle w:val="normaltextrun1"/>
          <w:rFonts w:cstheme="minorHAnsi"/>
          <w:sz w:val="23"/>
          <w:szCs w:val="23"/>
        </w:rPr>
        <w:t xml:space="preserve">Pokud se u zaměstnance školy objeví příznaky infekčního onemocnění </w:t>
      </w:r>
      <w:r>
        <w:rPr>
          <w:rStyle w:val="normaltextrun1"/>
          <w:rFonts w:cstheme="minorHAnsi"/>
          <w:i/>
          <w:sz w:val="23"/>
          <w:szCs w:val="23"/>
        </w:rPr>
        <w:t>(včetně covid-19)</w:t>
      </w:r>
      <w:r>
        <w:rPr>
          <w:rStyle w:val="normaltextrun1"/>
          <w:rFonts w:cstheme="minorHAnsi"/>
          <w:sz w:val="23"/>
          <w:szCs w:val="23"/>
        </w:rPr>
        <w:t xml:space="preserve">, školu nebo aktivitu opustí v nejkratším možném čase s použitím roušky a dodržením dalších obecně známých pravidel chování a jednání při podezření na nákazu tímto virem.  </w:t>
      </w:r>
    </w:p>
    <w:p w:rsidR="00BB0F5A" w:rsidRDefault="00BB0F5A" w:rsidP="00BB0F5A">
      <w:pPr>
        <w:pStyle w:val="Odstavecseseznamem"/>
        <w:numPr>
          <w:ilvl w:val="0"/>
          <w:numId w:val="7"/>
        </w:numPr>
        <w:pBdr>
          <w:top w:val="single" w:sz="2" w:space="1" w:color="FFF2CC" w:themeColor="accent4" w:themeTint="33"/>
          <w:left w:val="single" w:sz="2" w:space="4" w:color="FFF2CC" w:themeColor="accent4" w:themeTint="33"/>
          <w:bottom w:val="single" w:sz="2" w:space="1" w:color="FFF2CC" w:themeColor="accent4" w:themeTint="33"/>
          <w:right w:val="single" w:sz="2" w:space="4" w:color="FFF2CC" w:themeColor="accent4" w:themeTint="33"/>
          <w:between w:val="single" w:sz="2" w:space="1" w:color="FFF2CC" w:themeColor="accent4" w:themeTint="33"/>
        </w:pBdr>
        <w:shd w:val="clear" w:color="auto" w:fill="FFF2CC" w:themeFill="accent4" w:themeFillTint="33"/>
        <w:spacing w:after="600" w:line="240" w:lineRule="auto"/>
        <w:ind w:left="714" w:hanging="357"/>
        <w:jc w:val="both"/>
        <w:rPr>
          <w:rFonts w:eastAsia="Times New Roman"/>
          <w:lang w:eastAsia="cs-CZ"/>
        </w:rPr>
      </w:pPr>
      <w:r>
        <w:rPr>
          <w:rStyle w:val="normaltextrun1"/>
          <w:rFonts w:ascii="Calibri" w:hAnsi="Calibri" w:cs="Calibri"/>
          <w:sz w:val="23"/>
          <w:szCs w:val="23"/>
        </w:rPr>
        <w:lastRenderedPageBreak/>
        <w:t xml:space="preserve">Dítěti/žákovi/studentovi </w:t>
      </w:r>
      <w:r>
        <w:rPr>
          <w:rStyle w:val="normaltextrun1"/>
          <w:rFonts w:ascii="Calibri" w:hAnsi="Calibri" w:cs="Calibri"/>
          <w:i/>
          <w:sz w:val="23"/>
          <w:szCs w:val="23"/>
        </w:rPr>
        <w:t>(popřípadě zaměstnanci školy)</w:t>
      </w:r>
      <w:r>
        <w:rPr>
          <w:rStyle w:val="normaltextrun1"/>
          <w:rFonts w:ascii="Calibri" w:hAnsi="Calibri" w:cs="Calibri"/>
          <w:sz w:val="23"/>
          <w:szCs w:val="23"/>
        </w:rPr>
        <w:t xml:space="preserve"> s přetrvávajícími příznaky infekčního onemocnění, které jsou projevem chronického onemocnění, včetně alergického onemocnění </w:t>
      </w:r>
      <w:r>
        <w:rPr>
          <w:rStyle w:val="normaltextrun1"/>
          <w:rFonts w:ascii="Calibri" w:hAnsi="Calibri" w:cs="Calibri"/>
          <w:i/>
          <w:sz w:val="23"/>
          <w:szCs w:val="23"/>
        </w:rPr>
        <w:t>(rýma, kašel)</w:t>
      </w:r>
      <w:r>
        <w:rPr>
          <w:rStyle w:val="normaltextrun1"/>
          <w:rFonts w:ascii="Calibri" w:hAnsi="Calibri" w:cs="Calibri"/>
          <w:sz w:val="23"/>
          <w:szCs w:val="23"/>
        </w:rPr>
        <w:t>, je umožněn vstup do školy pouze v případě, prokáže-li, že netrpí infekční nemocí</w:t>
      </w:r>
      <w:r>
        <w:rPr>
          <w:rStyle w:val="normaltextrun1"/>
          <w:rFonts w:cstheme="minorHAnsi"/>
          <w:sz w:val="23"/>
          <w:szCs w:val="23"/>
        </w:rPr>
        <w:t>.</w:t>
      </w:r>
      <w:r>
        <w:rPr>
          <w:rStyle w:val="Znakapoznpodarou"/>
          <w:rFonts w:cstheme="minorHAnsi"/>
          <w:sz w:val="23"/>
          <w:szCs w:val="23"/>
        </w:rPr>
        <w:footnoteReference w:id="2"/>
      </w:r>
      <w:r>
        <w:rPr>
          <w:rStyle w:val="normaltextrun1"/>
          <w:rFonts w:cstheme="minorHAnsi"/>
          <w:sz w:val="24"/>
          <w:szCs w:val="24"/>
        </w:rPr>
        <w:t xml:space="preserve"> </w:t>
      </w:r>
    </w:p>
    <w:p w:rsidR="00363DAF" w:rsidRDefault="00363DAF">
      <w:bookmarkStart w:id="2" w:name="_GoBack"/>
      <w:bookmarkEnd w:id="2"/>
    </w:p>
    <w:sectPr w:rsidR="0036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12" w:rsidRDefault="00080B12" w:rsidP="00BB0F5A">
      <w:pPr>
        <w:spacing w:after="0" w:line="240" w:lineRule="auto"/>
      </w:pPr>
      <w:r>
        <w:separator/>
      </w:r>
    </w:p>
  </w:endnote>
  <w:endnote w:type="continuationSeparator" w:id="0">
    <w:p w:rsidR="00080B12" w:rsidRDefault="00080B12" w:rsidP="00BB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12" w:rsidRDefault="00080B12" w:rsidP="00BB0F5A">
      <w:pPr>
        <w:spacing w:after="0" w:line="240" w:lineRule="auto"/>
      </w:pPr>
      <w:r>
        <w:separator/>
      </w:r>
    </w:p>
  </w:footnote>
  <w:footnote w:type="continuationSeparator" w:id="0">
    <w:p w:rsidR="00080B12" w:rsidRDefault="00080B12" w:rsidP="00BB0F5A">
      <w:pPr>
        <w:spacing w:after="0" w:line="240" w:lineRule="auto"/>
      </w:pPr>
      <w:r>
        <w:continuationSeparator/>
      </w:r>
    </w:p>
  </w:footnote>
  <w:footnote w:id="1">
    <w:p w:rsidR="00BB0F5A" w:rsidRDefault="00BB0F5A" w:rsidP="00BB0F5A">
      <w:pPr>
        <w:pStyle w:val="Normlnweb"/>
        <w:spacing w:before="0" w:beforeAutospacing="0" w:after="0" w:afterAutospacing="0"/>
        <w:rPr>
          <w:rFonts w:asciiTheme="minorHAnsi" w:eastAsiaTheme="minorEastAsia" w:hAnsiTheme="minorHAnsi" w:cstheme="minorBidi"/>
          <w:sz w:val="18"/>
          <w:szCs w:val="18"/>
          <w:lang w:eastAsia="en-US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Bidi"/>
          <w:sz w:val="18"/>
          <w:szCs w:val="18"/>
          <w:lang w:eastAsia="en-US"/>
        </w:rPr>
        <w:t>Odborná společnost praktických dětských lékařů České lékařské společnosti Jana Evangelisty Purkyně.</w:t>
      </w:r>
    </w:p>
  </w:footnote>
  <w:footnote w:id="2">
    <w:p w:rsidR="00BB0F5A" w:rsidRDefault="00BB0F5A" w:rsidP="00BB0F5A">
      <w:pPr>
        <w:spacing w:after="0"/>
        <w:jc w:val="both"/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Pokud u dítěte/žáka/studenta přetrvávají příznaky jako rýma a kašel, které jsou projevem alergického nebo chronického onemocnění, potvrzuje tuto skutečnost praktický lékař pro děti a dorost </w:t>
      </w:r>
      <w:r>
        <w:rPr>
          <w:i/>
          <w:sz w:val="18"/>
          <w:szCs w:val="18"/>
        </w:rPr>
        <w:t xml:space="preserve">(u zaměstnanců školy lékař v oboru všeobecné praktické lékařství nebo poskytovatel </w:t>
      </w:r>
      <w:proofErr w:type="spellStart"/>
      <w:r>
        <w:rPr>
          <w:i/>
          <w:sz w:val="18"/>
          <w:szCs w:val="18"/>
        </w:rPr>
        <w:t>pracovnělékařských</w:t>
      </w:r>
      <w:proofErr w:type="spellEnd"/>
      <w:r>
        <w:rPr>
          <w:i/>
          <w:sz w:val="18"/>
          <w:szCs w:val="18"/>
        </w:rPr>
        <w:t xml:space="preserve"> služeb)</w:t>
      </w:r>
      <w:r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DBC"/>
    <w:multiLevelType w:val="hybridMultilevel"/>
    <w:tmpl w:val="F6B2B8EE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9DB6D1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D1071"/>
    <w:multiLevelType w:val="hybridMultilevel"/>
    <w:tmpl w:val="08C844F4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B47FF"/>
    <w:multiLevelType w:val="hybridMultilevel"/>
    <w:tmpl w:val="774AEF52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B5F19"/>
    <w:multiLevelType w:val="hybridMultilevel"/>
    <w:tmpl w:val="2FECFCFC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6341B"/>
    <w:multiLevelType w:val="hybridMultilevel"/>
    <w:tmpl w:val="630C21D8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A30E9"/>
    <w:multiLevelType w:val="hybridMultilevel"/>
    <w:tmpl w:val="328A488E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B5869"/>
    <w:multiLevelType w:val="hybridMultilevel"/>
    <w:tmpl w:val="6576F5C8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5A"/>
    <w:rsid w:val="00080B12"/>
    <w:rsid w:val="00363DAF"/>
    <w:rsid w:val="00B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A8621-25DC-4034-9CCA-FCE5347C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F5A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0F5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B0F5A"/>
    <w:rPr>
      <w:vertAlign w:val="superscript"/>
    </w:rPr>
  </w:style>
  <w:style w:type="character" w:customStyle="1" w:styleId="normaltextrun1">
    <w:name w:val="normaltextrun1"/>
    <w:basedOn w:val="Standardnpsmoodstavce"/>
    <w:rsid w:val="00BB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Dagmar Slavičínská</cp:lastModifiedBy>
  <cp:revision>1</cp:revision>
  <dcterms:created xsi:type="dcterms:W3CDTF">2020-08-28T09:40:00Z</dcterms:created>
  <dcterms:modified xsi:type="dcterms:W3CDTF">2020-08-28T09:41:00Z</dcterms:modified>
</cp:coreProperties>
</file>