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95" w:rsidRDefault="001A3895" w:rsidP="001A3895">
      <w:pPr>
        <w:pStyle w:val="Odstavecseseznamem"/>
        <w:numPr>
          <w:ilvl w:val="0"/>
          <w:numId w:val="1"/>
        </w:numPr>
        <w:pBdr>
          <w:top w:val="single" w:sz="4" w:space="1" w:color="E4F5FC"/>
          <w:left w:val="single" w:sz="4" w:space="4" w:color="E4F5FC"/>
          <w:bottom w:val="single" w:sz="4" w:space="1" w:color="E4F5FC"/>
          <w:right w:val="single" w:sz="4" w:space="4" w:color="E4F5FC"/>
          <w:between w:val="single" w:sz="4" w:space="1" w:color="E4F5FC"/>
        </w:pBdr>
        <w:shd w:val="clear" w:color="auto" w:fill="E4F5FC"/>
        <w:spacing w:after="4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Platí obecná doporučení </w:t>
      </w:r>
      <w:proofErr w:type="spellStart"/>
      <w:r>
        <w:rPr>
          <w:rFonts w:cstheme="minorHAnsi"/>
          <w:sz w:val="23"/>
          <w:szCs w:val="23"/>
        </w:rPr>
        <w:t>MZd</w:t>
      </w:r>
      <w:proofErr w:type="spellEnd"/>
      <w:r>
        <w:rPr>
          <w:rFonts w:cstheme="minorHAnsi"/>
          <w:sz w:val="23"/>
          <w:szCs w:val="23"/>
        </w:rPr>
        <w:t xml:space="preserve"> podle </w:t>
      </w:r>
      <w:r>
        <w:rPr>
          <w:rStyle w:val="normaltextrun1"/>
          <w:rFonts w:cstheme="minorHAnsi"/>
          <w:sz w:val="23"/>
          <w:szCs w:val="23"/>
        </w:rPr>
        <w:t xml:space="preserve">jednotlivých stupňů pohotovosti v oblasti ochrany veřejného zdraví, tzv. semafor </w:t>
      </w:r>
      <w:hyperlink r:id="rId5" w:history="1">
        <w:r>
          <w:rPr>
            <w:rStyle w:val="Hypertextovodkaz"/>
            <w:rFonts w:cstheme="minorHAnsi"/>
            <w:sz w:val="23"/>
            <w:szCs w:val="23"/>
          </w:rPr>
          <w:t>https://koronavirus.mzcr.cz/wp-content/uploads/2020/07/Stupne-pohotovosti-v-oblasti-ochrany-verejneho-zdravi.pdf</w:t>
        </w:r>
      </w:hyperlink>
      <w:r>
        <w:rPr>
          <w:rFonts w:cstheme="minorHAnsi"/>
          <w:sz w:val="23"/>
          <w:szCs w:val="23"/>
        </w:rPr>
        <w:t>.</w:t>
      </w:r>
    </w:p>
    <w:p w:rsidR="001A3895" w:rsidRDefault="001A3895" w:rsidP="001A3895">
      <w:pPr>
        <w:pStyle w:val="Odstavecseseznamem"/>
        <w:numPr>
          <w:ilvl w:val="0"/>
          <w:numId w:val="1"/>
        </w:numPr>
        <w:pBdr>
          <w:top w:val="single" w:sz="4" w:space="1" w:color="E4F5FC"/>
          <w:left w:val="single" w:sz="4" w:space="4" w:color="E4F5FC"/>
          <w:bottom w:val="single" w:sz="4" w:space="1" w:color="E4F5FC"/>
          <w:right w:val="single" w:sz="4" w:space="4" w:color="E4F5FC"/>
          <w:between w:val="single" w:sz="4" w:space="1" w:color="E4F5FC"/>
        </w:pBdr>
        <w:shd w:val="clear" w:color="auto" w:fill="E4F5FC"/>
        <w:spacing w:after="4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Nad rámec obecných doporučení </w:t>
      </w:r>
      <w:proofErr w:type="spellStart"/>
      <w:r>
        <w:rPr>
          <w:rFonts w:cstheme="minorHAnsi"/>
          <w:sz w:val="23"/>
          <w:szCs w:val="23"/>
        </w:rPr>
        <w:t>MZd</w:t>
      </w:r>
      <w:proofErr w:type="spellEnd"/>
      <w:r>
        <w:rPr>
          <w:rFonts w:cstheme="minorHAnsi"/>
          <w:sz w:val="23"/>
          <w:szCs w:val="23"/>
        </w:rPr>
        <w:t xml:space="preserve"> podle semaforu platí specifická doporučení ve vztahu ke školám uvedená v závěru tohoto manuálu. </w:t>
      </w:r>
    </w:p>
    <w:p w:rsidR="001A3895" w:rsidRDefault="001A3895" w:rsidP="001A3895">
      <w:pPr>
        <w:pStyle w:val="Odstavecseseznamem"/>
        <w:numPr>
          <w:ilvl w:val="0"/>
          <w:numId w:val="2"/>
        </w:numPr>
        <w:pBdr>
          <w:top w:val="single" w:sz="4" w:space="1" w:color="E2EFD9" w:themeColor="accent6" w:themeTint="33"/>
          <w:left w:val="single" w:sz="4" w:space="4" w:color="E2EFD9" w:themeColor="accent6" w:themeTint="33"/>
          <w:bottom w:val="single" w:sz="4" w:space="1" w:color="E2EFD9" w:themeColor="accent6" w:themeTint="33"/>
          <w:right w:val="single" w:sz="4" w:space="4" w:color="E2EFD9" w:themeColor="accent6" w:themeTint="33"/>
        </w:pBdr>
        <w:shd w:val="clear" w:color="auto" w:fill="E2EFD9" w:themeFill="accent6" w:themeFillTint="33"/>
        <w:spacing w:after="600" w:line="240" w:lineRule="auto"/>
        <w:ind w:left="714" w:hanging="357"/>
        <w:jc w:val="both"/>
        <w:rPr>
          <w:rFonts w:cstheme="minorHAnsi"/>
          <w:sz w:val="23"/>
          <w:szCs w:val="23"/>
        </w:rPr>
      </w:pPr>
      <w:r>
        <w:rPr>
          <w:rStyle w:val="eop"/>
          <w:rFonts w:cstheme="minorHAnsi"/>
          <w:sz w:val="23"/>
          <w:szCs w:val="23"/>
          <w:shd w:val="clear" w:color="auto" w:fill="E2EFD9" w:themeFill="accent6" w:themeFillTint="33"/>
        </w:rPr>
        <w:t>Vedení školy průběžně sleduje republikový, resp. lokální vývoj situace v rámci systému semafor</w:t>
      </w:r>
      <w:r>
        <w:rPr>
          <w:rStyle w:val="eop"/>
          <w:rFonts w:cstheme="minorHAnsi"/>
          <w:sz w:val="23"/>
          <w:szCs w:val="23"/>
        </w:rPr>
        <w:t xml:space="preserve">. </w:t>
      </w:r>
    </w:p>
    <w:p w:rsidR="00EC6854" w:rsidRDefault="00EC6854">
      <w:bookmarkStart w:id="0" w:name="_GoBack"/>
      <w:bookmarkEnd w:id="0"/>
    </w:p>
    <w:sectPr w:rsidR="00EC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AEA"/>
    <w:multiLevelType w:val="hybridMultilevel"/>
    <w:tmpl w:val="D8361BEE"/>
    <w:lvl w:ilvl="0" w:tplc="B616D984">
      <w:start w:val="1"/>
      <w:numFmt w:val="bullet"/>
      <w:lvlText w:val="D"/>
      <w:lvlJc w:val="left"/>
      <w:pPr>
        <w:ind w:left="643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F7A45E3"/>
    <w:multiLevelType w:val="hybridMultilevel"/>
    <w:tmpl w:val="8E12ED0E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95"/>
    <w:rsid w:val="001A3895"/>
    <w:rsid w:val="00E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179C-7E61-4485-86C4-1EC6667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38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3895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normaltextrun1">
    <w:name w:val="normaltextrun1"/>
    <w:basedOn w:val="Standardnpsmoodstavce"/>
    <w:rsid w:val="001A3895"/>
  </w:style>
  <w:style w:type="character" w:customStyle="1" w:styleId="eop">
    <w:name w:val="eop"/>
    <w:basedOn w:val="Standardnpsmoodstavce"/>
    <w:rsid w:val="001A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navirus.mzcr.cz/wp-content/uploads/2020/07/Stupne-pohotovosti-v-oblasti-ochrany-verejneho-zdrav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1</cp:revision>
  <dcterms:created xsi:type="dcterms:W3CDTF">2020-08-28T09:39:00Z</dcterms:created>
  <dcterms:modified xsi:type="dcterms:W3CDTF">2020-08-28T09:39:00Z</dcterms:modified>
</cp:coreProperties>
</file>