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84" w:rsidRPr="00281BE9" w:rsidRDefault="00B65F84" w:rsidP="00281BE9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573026">
        <w:rPr>
          <w:rFonts w:ascii="Calibri" w:eastAsia="Calibri" w:hAnsi="Calibri" w:cs="Calibri"/>
          <w:b/>
          <w:sz w:val="32"/>
          <w:szCs w:val="32"/>
          <w:u w:val="single"/>
        </w:rPr>
        <w:t>Ústavní právo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- dokončení</w:t>
      </w:r>
    </w:p>
    <w:p w:rsidR="00B65F84" w:rsidRPr="00281BE9" w:rsidRDefault="00B65F84" w:rsidP="00281BE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5E408C">
        <w:rPr>
          <w:rFonts w:ascii="Calibri" w:eastAsia="Calibri" w:hAnsi="Calibri" w:cs="Calibri"/>
          <w:b/>
          <w:sz w:val="24"/>
          <w:szCs w:val="24"/>
          <w:u w:val="single"/>
        </w:rPr>
        <w:t>Ústava ČR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</w:rPr>
        <w:t>- tvoří ji:</w:t>
      </w:r>
      <w:r w:rsidR="00281BE9">
        <w:rPr>
          <w:rFonts w:ascii="Calibri" w:eastAsia="Calibri" w:hAnsi="Calibri" w:cs="Calibri"/>
        </w:rPr>
        <w:t xml:space="preserve">   </w:t>
      </w:r>
      <w:r w:rsidRPr="000F3C13">
        <w:rPr>
          <w:rFonts w:ascii="Calibri" w:eastAsia="Calibri" w:hAnsi="Calibri" w:cs="Calibri"/>
          <w:b/>
        </w:rPr>
        <w:t>Preambule</w:t>
      </w:r>
      <w:r>
        <w:rPr>
          <w:rFonts w:ascii="Calibri" w:eastAsia="Calibri" w:hAnsi="Calibri" w:cs="Calibri"/>
        </w:rPr>
        <w:t xml:space="preserve"> (= slavnostní úvod) + </w:t>
      </w:r>
      <w:r w:rsidRPr="000F3C13">
        <w:rPr>
          <w:rFonts w:ascii="Calibri" w:eastAsia="Calibri" w:hAnsi="Calibri" w:cs="Calibri"/>
          <w:b/>
        </w:rPr>
        <w:t>8 hlav</w:t>
      </w:r>
      <w:r>
        <w:rPr>
          <w:rFonts w:ascii="Calibri" w:eastAsia="Calibri" w:hAnsi="Calibri" w:cs="Calibri"/>
        </w:rPr>
        <w:t xml:space="preserve"> (částí)</w:t>
      </w:r>
    </w:p>
    <w:p w:rsidR="00B65F84" w:rsidRPr="00281BE9" w:rsidRDefault="00B65F84" w:rsidP="00281BE9">
      <w:pPr>
        <w:spacing w:after="0" w:line="240" w:lineRule="auto"/>
        <w:rPr>
          <w:sz w:val="18"/>
          <w:szCs w:val="18"/>
        </w:rPr>
      </w:pPr>
    </w:p>
    <w:p w:rsidR="00B65F84" w:rsidRPr="008F2A3E" w:rsidRDefault="00B65F84" w:rsidP="00281BE9">
      <w:pPr>
        <w:spacing w:after="0" w:line="240" w:lineRule="auto"/>
        <w:rPr>
          <w:rFonts w:eastAsia="Calibri" w:cs="Calibri"/>
          <w:b/>
        </w:rPr>
      </w:pPr>
      <w:r w:rsidRPr="008F2A3E">
        <w:rPr>
          <w:rFonts w:ascii="Calibri" w:eastAsia="Calibri" w:hAnsi="Calibri" w:cs="Calibri"/>
          <w:b/>
        </w:rPr>
        <w:t xml:space="preserve">1. hlava – Základní ustanovení 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 xml:space="preserve">definuje ČR jako svrchovaný, nezávislý, demokratický, právní </w:t>
      </w:r>
      <w:r>
        <w:rPr>
          <w:rFonts w:ascii="Calibri" w:eastAsia="Calibri" w:hAnsi="Calibri" w:cs="Calibri"/>
        </w:rPr>
        <w:t>stát, založený na úctě k lidským právům a svobodám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stanoví státní symboly</w:t>
      </w:r>
      <w:r w:rsidRPr="008D76BD">
        <w:rPr>
          <w:rFonts w:eastAsia="Calibri" w:cs="Calibri"/>
        </w:rPr>
        <w:t xml:space="preserve"> </w:t>
      </w:r>
      <w:r w:rsidRPr="008D76BD">
        <w:rPr>
          <w:rFonts w:ascii="Calibri" w:eastAsia="Calibri" w:hAnsi="Calibri" w:cs="Calibri"/>
        </w:rPr>
        <w:t xml:space="preserve">– </w:t>
      </w:r>
      <w:r w:rsidRPr="008D76BD">
        <w:rPr>
          <w:rFonts w:eastAsia="Calibri" w:cs="Calibri"/>
        </w:rPr>
        <w:t>v</w:t>
      </w:r>
      <w:r w:rsidRPr="008D76BD">
        <w:rPr>
          <w:rFonts w:cs="Arial"/>
          <w:shd w:val="clear" w:color="auto" w:fill="FFFFFF"/>
        </w:rPr>
        <w:t>elký státní znak, malý státní znak, státní barvy, státní vlajka, prezidentská standarta, státní pečeť, státní hymna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politická rozhodnutí vycházejí z vůle většiny</w:t>
      </w:r>
      <w:r>
        <w:rPr>
          <w:rFonts w:ascii="Calibri" w:eastAsia="Calibri" w:hAnsi="Calibri" w:cs="Calibri"/>
        </w:rPr>
        <w:t xml:space="preserve"> vyjádřené svobodným hlasováním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lid je zdrojem veškeré moci ve státě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území ČR tvoří nedílný celek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nikdo nemůže být proti své vůli zbaven státního občanství</w:t>
      </w:r>
    </w:p>
    <w:p w:rsidR="00B65F84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každý občan může činit, co není zákonem zakázáno a nikdo nesmí být nucen činit to, co zákon nepřikazuje</w:t>
      </w:r>
    </w:p>
    <w:p w:rsidR="00B65F84" w:rsidRPr="008D76BD" w:rsidRDefault="00B65F84" w:rsidP="00B65F8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změna demokratického právního řádu</w:t>
      </w:r>
      <w:r w:rsidRPr="008D76BD">
        <w:rPr>
          <w:rFonts w:ascii="Calibri" w:eastAsia="Calibri" w:hAnsi="Calibri" w:cs="Calibri"/>
        </w:rPr>
        <w:t xml:space="preserve"> je nepřípustná</w:t>
      </w:r>
    </w:p>
    <w:p w:rsidR="00B65F84" w:rsidRDefault="00B65F84" w:rsidP="00B65F84">
      <w:pPr>
        <w:spacing w:after="0" w:line="240" w:lineRule="auto"/>
        <w:rPr>
          <w:rFonts w:eastAsia="Calibri" w:cs="Calibri"/>
          <w:b/>
        </w:rPr>
      </w:pPr>
    </w:p>
    <w:p w:rsidR="00B65F84" w:rsidRDefault="00B65F84" w:rsidP="00B65F84">
      <w:pPr>
        <w:spacing w:after="0" w:line="240" w:lineRule="auto"/>
        <w:rPr>
          <w:rFonts w:eastAsia="Calibri" w:cs="Calibri"/>
          <w:b/>
        </w:rPr>
      </w:pPr>
      <w:r w:rsidRPr="008F2A3E">
        <w:rPr>
          <w:rFonts w:eastAsia="Calibri" w:cs="Calibri"/>
          <w:b/>
        </w:rPr>
        <w:t>2. hlava – Zákonodárná moc</w:t>
      </w:r>
      <w:r>
        <w:rPr>
          <w:rFonts w:eastAsia="Calibri" w:cs="Calibri"/>
          <w:b/>
        </w:rPr>
        <w:t xml:space="preserve"> </w:t>
      </w:r>
      <w:r w:rsidRPr="00B65F84">
        <w:rPr>
          <w:rFonts w:eastAsia="Calibri" w:cs="Calibri"/>
        </w:rPr>
        <w:t>(= legislativa)</w:t>
      </w:r>
    </w:p>
    <w:p w:rsidR="00B65F84" w:rsidRPr="00B65F84" w:rsidRDefault="00B65F84" w:rsidP="00B65F84">
      <w:pPr>
        <w:pStyle w:val="Odstavecseseznamem"/>
        <w:numPr>
          <w:ilvl w:val="0"/>
          <w:numId w:val="10"/>
        </w:num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spočívá ve schvalování zákonů</w:t>
      </w:r>
    </w:p>
    <w:p w:rsidR="00B65F84" w:rsidRDefault="00B65F84" w:rsidP="00B65F84">
      <w:pPr>
        <w:pStyle w:val="Odstavecseseznamem"/>
        <w:numPr>
          <w:ilvl w:val="0"/>
          <w:numId w:val="8"/>
        </w:num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zákonodárnou moc má Parlament, tvořený dvěma komorami:</w:t>
      </w:r>
    </w:p>
    <w:p w:rsidR="00B65F84" w:rsidRDefault="00B65F84" w:rsidP="00B65F84">
      <w:pPr>
        <w:pStyle w:val="Odstavecseseznamem"/>
        <w:numPr>
          <w:ilvl w:val="0"/>
          <w:numId w:val="9"/>
        </w:num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Poslanecká sněmovna – 200 členů volených na 4 roky</w:t>
      </w:r>
    </w:p>
    <w:p w:rsidR="00B65F84" w:rsidRDefault="00B65F84" w:rsidP="00B65F84">
      <w:pPr>
        <w:pStyle w:val="Odstavecseseznamem"/>
        <w:numPr>
          <w:ilvl w:val="0"/>
          <w:numId w:val="9"/>
        </w:num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Senát – 81 členů volených na 6 let</w:t>
      </w:r>
    </w:p>
    <w:p w:rsidR="00B65F84" w:rsidRDefault="00B65F84" w:rsidP="00B65F84">
      <w:pPr>
        <w:spacing w:after="0" w:line="240" w:lineRule="auto"/>
        <w:rPr>
          <w:rFonts w:ascii="Calibri" w:eastAsia="Calibri" w:hAnsi="Calibri" w:cs="Calibri"/>
          <w:b/>
        </w:rPr>
      </w:pPr>
    </w:p>
    <w:p w:rsidR="00B65F84" w:rsidRDefault="00B65F84" w:rsidP="00B65F84">
      <w:pPr>
        <w:spacing w:after="0" w:line="240" w:lineRule="auto"/>
        <w:rPr>
          <w:rFonts w:ascii="Calibri" w:eastAsia="Calibri" w:hAnsi="Calibri" w:cs="Calibri"/>
        </w:rPr>
      </w:pPr>
      <w:r w:rsidRPr="008F2A3E">
        <w:rPr>
          <w:rFonts w:ascii="Calibri" w:eastAsia="Calibri" w:hAnsi="Calibri" w:cs="Calibri"/>
          <w:b/>
        </w:rPr>
        <w:t>3. hlava – Výkonná moc</w:t>
      </w:r>
      <w:r>
        <w:rPr>
          <w:rFonts w:ascii="Calibri" w:eastAsia="Calibri" w:hAnsi="Calibri" w:cs="Calibri"/>
        </w:rPr>
        <w:t xml:space="preserve"> (= exekutiva)</w:t>
      </w:r>
    </w:p>
    <w:p w:rsidR="00B65F84" w:rsidRDefault="00B65F84" w:rsidP="00B65F84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spočívá ve výkonu moci</w:t>
      </w:r>
    </w:p>
    <w:p w:rsidR="00B65F84" w:rsidRDefault="00B65F84" w:rsidP="00B65F84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výkonnou moc má vláda  prezident ČR</w:t>
      </w:r>
      <w:r w:rsidR="00281BE9">
        <w:rPr>
          <w:rFonts w:ascii="Calibri" w:eastAsia="Calibri" w:hAnsi="Calibri" w:cs="Calibri"/>
        </w:rPr>
        <w:t>:</w:t>
      </w:r>
    </w:p>
    <w:p w:rsidR="00281BE9" w:rsidRDefault="00281BE9" w:rsidP="00281BE9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vláda - tvořena ministry, v čele stojí předseda vlády neboli premiér</w:t>
      </w:r>
    </w:p>
    <w:p w:rsidR="00281BE9" w:rsidRDefault="00281BE9" w:rsidP="00281BE9">
      <w:pPr>
        <w:pStyle w:val="Odstavecseseznamem"/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- členy vlády do funkce jmenuje a odvolává prezident ČR</w:t>
      </w:r>
    </w:p>
    <w:p w:rsidR="00281BE9" w:rsidRPr="00281BE9" w:rsidRDefault="00281BE9" w:rsidP="00281BE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b)   prezident – volen přímou volbou (občany) na 5 let</w:t>
      </w:r>
    </w:p>
    <w:p w:rsidR="00281BE9" w:rsidRPr="00B65F84" w:rsidRDefault="00281BE9" w:rsidP="00281BE9">
      <w:pPr>
        <w:pStyle w:val="Odstavecseseznamem"/>
        <w:spacing w:after="0" w:line="240" w:lineRule="auto"/>
        <w:ind w:left="1080"/>
        <w:rPr>
          <w:rFonts w:ascii="Calibri" w:eastAsia="Calibri" w:hAnsi="Calibri" w:cs="Calibri"/>
        </w:rPr>
      </w:pPr>
    </w:p>
    <w:p w:rsidR="00B65F84" w:rsidRDefault="00B65F84" w:rsidP="00B65F84">
      <w:pPr>
        <w:spacing w:after="0" w:line="240" w:lineRule="auto"/>
        <w:rPr>
          <w:rFonts w:ascii="Calibri" w:eastAsia="Calibri" w:hAnsi="Calibri" w:cs="Calibri"/>
        </w:rPr>
      </w:pPr>
      <w:r w:rsidRPr="008F2A3E">
        <w:rPr>
          <w:rFonts w:ascii="Calibri" w:eastAsia="Calibri" w:hAnsi="Calibri" w:cs="Calibri"/>
          <w:b/>
        </w:rPr>
        <w:t>4. hlava – Soudní moc</w:t>
      </w:r>
      <w:r w:rsidR="00281BE9">
        <w:rPr>
          <w:rFonts w:ascii="Calibri" w:eastAsia="Calibri" w:hAnsi="Calibri" w:cs="Calibri"/>
        </w:rPr>
        <w:t xml:space="preserve"> (= justice)</w:t>
      </w:r>
    </w:p>
    <w:p w:rsidR="00281BE9" w:rsidRDefault="00281BE9" w:rsidP="00281BE9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spočívá v kontrole dodržování, výkladu a trestání porušování zákonů</w:t>
      </w:r>
    </w:p>
    <w:p w:rsidR="00281BE9" w:rsidRDefault="00FD10BD" w:rsidP="00281BE9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soudní moc má</w:t>
      </w:r>
      <w:r w:rsidR="00281BE9">
        <w:rPr>
          <w:rFonts w:ascii="Calibri" w:eastAsia="Calibri" w:hAnsi="Calibri" w:cs="Calibri"/>
        </w:rPr>
        <w:t xml:space="preserve"> soustava soudů: okresní – krajský – vrchní – nejvyšší </w:t>
      </w:r>
    </w:p>
    <w:p w:rsidR="00281BE9" w:rsidRPr="00281BE9" w:rsidRDefault="00281BE9" w:rsidP="00281BE9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zvláštním soudem stojícím nad touto hierarchií je Ústavní soud (sídlí v Brně)</w:t>
      </w:r>
    </w:p>
    <w:p w:rsidR="00281BE9" w:rsidRDefault="00281BE9" w:rsidP="00B65F84">
      <w:pPr>
        <w:spacing w:after="0" w:line="240" w:lineRule="auto"/>
        <w:rPr>
          <w:rFonts w:ascii="Calibri" w:eastAsia="Calibri" w:hAnsi="Calibri" w:cs="Calibri"/>
        </w:rPr>
      </w:pPr>
    </w:p>
    <w:p w:rsidR="00B65F84" w:rsidRDefault="00B65F84" w:rsidP="00B65F84">
      <w:pPr>
        <w:spacing w:after="0" w:line="240" w:lineRule="auto"/>
        <w:rPr>
          <w:rFonts w:ascii="Calibri" w:eastAsia="Calibri" w:hAnsi="Calibri" w:cs="Calibri"/>
          <w:b/>
        </w:rPr>
      </w:pPr>
      <w:r w:rsidRPr="008F2A3E">
        <w:rPr>
          <w:rFonts w:ascii="Calibri" w:eastAsia="Calibri" w:hAnsi="Calibri" w:cs="Calibri"/>
          <w:b/>
        </w:rPr>
        <w:t>5. hlava – Nejvyšší kontrolní úřad</w:t>
      </w:r>
    </w:p>
    <w:p w:rsidR="00B65F84" w:rsidRPr="00615425" w:rsidRDefault="00B65F84" w:rsidP="00B65F84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to </w:t>
      </w:r>
      <w:r w:rsidRPr="008D76BD">
        <w:rPr>
          <w:rFonts w:ascii="Calibri" w:eastAsia="Calibri" w:hAnsi="Calibri" w:cs="Calibri"/>
        </w:rPr>
        <w:t>nezávislý orgán</w:t>
      </w:r>
    </w:p>
    <w:p w:rsidR="00B65F84" w:rsidRPr="008F2A3E" w:rsidRDefault="00B65F84" w:rsidP="00B65F84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vykonává kontrolu</w:t>
      </w:r>
      <w:r w:rsidRPr="008F2A3E">
        <w:rPr>
          <w:rFonts w:ascii="Calibri" w:eastAsia="Calibri" w:hAnsi="Calibri" w:cs="Calibri"/>
        </w:rPr>
        <w:t xml:space="preserve"> hospodaření se státním maj</w:t>
      </w:r>
      <w:r w:rsidR="00E930F5">
        <w:rPr>
          <w:rFonts w:ascii="Calibri" w:eastAsia="Calibri" w:hAnsi="Calibri" w:cs="Calibri"/>
        </w:rPr>
        <w:t xml:space="preserve">etkem </w:t>
      </w:r>
    </w:p>
    <w:p w:rsidR="00281BE9" w:rsidRPr="00615425" w:rsidRDefault="00281BE9" w:rsidP="00281BE9">
      <w:pPr>
        <w:pStyle w:val="Odstavecseseznamem"/>
        <w:spacing w:after="0" w:line="240" w:lineRule="auto"/>
        <w:rPr>
          <w:rFonts w:ascii="Calibri" w:eastAsia="Calibri" w:hAnsi="Calibri" w:cs="Calibri"/>
        </w:rPr>
      </w:pPr>
    </w:p>
    <w:p w:rsidR="00B65F84" w:rsidRDefault="00B65F84" w:rsidP="00B65F84">
      <w:pPr>
        <w:spacing w:after="0" w:line="240" w:lineRule="auto"/>
        <w:rPr>
          <w:rFonts w:ascii="Calibri" w:eastAsia="Calibri" w:hAnsi="Calibri" w:cs="Calibri"/>
        </w:rPr>
      </w:pPr>
      <w:r w:rsidRPr="00615425">
        <w:rPr>
          <w:rFonts w:ascii="Calibri" w:eastAsia="Calibri" w:hAnsi="Calibri" w:cs="Calibri"/>
          <w:b/>
        </w:rPr>
        <w:t>6. hlava – Česká národní banka</w:t>
      </w:r>
      <w:r>
        <w:rPr>
          <w:rFonts w:ascii="Calibri" w:eastAsia="Calibri" w:hAnsi="Calibri" w:cs="Calibri"/>
        </w:rPr>
        <w:t xml:space="preserve"> </w:t>
      </w:r>
    </w:p>
    <w:p w:rsidR="00281BE9" w:rsidRDefault="00B65F84" w:rsidP="00B65F8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centrální</w:t>
      </w:r>
      <w:r w:rsidRPr="00615425">
        <w:rPr>
          <w:rFonts w:ascii="Calibri" w:eastAsia="Calibri" w:hAnsi="Calibri" w:cs="Calibri"/>
        </w:rPr>
        <w:t xml:space="preserve"> banka státu</w:t>
      </w:r>
    </w:p>
    <w:p w:rsidR="00B65F84" w:rsidRDefault="00281BE9" w:rsidP="00B65F8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nezávislý orgán</w:t>
      </w:r>
    </w:p>
    <w:p w:rsidR="00281BE9" w:rsidRPr="00281BE9" w:rsidRDefault="00281BE9" w:rsidP="00281BE9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D76BD">
        <w:rPr>
          <w:rFonts w:ascii="Calibri" w:eastAsia="Calibri" w:hAnsi="Calibri" w:cs="Calibri"/>
        </w:rPr>
        <w:t>hl</w:t>
      </w:r>
      <w:r>
        <w:rPr>
          <w:rFonts w:ascii="Calibri" w:eastAsia="Calibri" w:hAnsi="Calibri" w:cs="Calibri"/>
        </w:rPr>
        <w:t>avní cíl – péče o cenovou stabilitu</w:t>
      </w:r>
    </w:p>
    <w:p w:rsidR="00B65F84" w:rsidRPr="00281BE9" w:rsidRDefault="00B65F84" w:rsidP="00281BE9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281BE9">
        <w:rPr>
          <w:rFonts w:ascii="Calibri" w:eastAsia="Calibri" w:hAnsi="Calibri" w:cs="Calibri"/>
        </w:rPr>
        <w:t>v čele je guvernér</w:t>
      </w:r>
    </w:p>
    <w:p w:rsidR="00281BE9" w:rsidRDefault="00281BE9" w:rsidP="00281BE9">
      <w:pPr>
        <w:spacing w:after="0" w:line="240" w:lineRule="auto"/>
        <w:rPr>
          <w:rFonts w:ascii="Calibri" w:eastAsia="Calibri" w:hAnsi="Calibri" w:cs="Calibri"/>
        </w:rPr>
      </w:pPr>
    </w:p>
    <w:p w:rsidR="00B65F84" w:rsidRPr="00615425" w:rsidRDefault="00B65F84" w:rsidP="00B65F84">
      <w:pPr>
        <w:spacing w:after="0" w:line="240" w:lineRule="auto"/>
        <w:rPr>
          <w:rFonts w:ascii="Calibri" w:eastAsia="Calibri" w:hAnsi="Calibri" w:cs="Calibri"/>
          <w:b/>
        </w:rPr>
      </w:pPr>
      <w:r w:rsidRPr="00615425">
        <w:rPr>
          <w:rFonts w:ascii="Calibri" w:eastAsia="Calibri" w:hAnsi="Calibri" w:cs="Calibri"/>
          <w:b/>
        </w:rPr>
        <w:t xml:space="preserve">7. hlava – Územní samospráva </w:t>
      </w:r>
    </w:p>
    <w:p w:rsidR="00B65F84" w:rsidRPr="00013C2D" w:rsidRDefault="00B65F84" w:rsidP="00B65F84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013C2D">
        <w:rPr>
          <w:rFonts w:ascii="Calibri" w:eastAsia="Calibri" w:hAnsi="Calibri" w:cs="Calibri"/>
        </w:rPr>
        <w:t xml:space="preserve">oprávnění územních celků </w:t>
      </w:r>
      <w:r>
        <w:rPr>
          <w:rFonts w:ascii="Calibri" w:eastAsia="Calibri" w:hAnsi="Calibri" w:cs="Calibri"/>
        </w:rPr>
        <w:t>rozhodovat samostatně</w:t>
      </w:r>
      <w:r w:rsidRPr="00013C2D">
        <w:rPr>
          <w:rFonts w:ascii="Calibri" w:eastAsia="Calibri" w:hAnsi="Calibri" w:cs="Calibri"/>
        </w:rPr>
        <w:t xml:space="preserve"> o některých otázkách místního významu</w:t>
      </w:r>
      <w:r>
        <w:rPr>
          <w:rFonts w:ascii="Calibri" w:eastAsia="Calibri" w:hAnsi="Calibri" w:cs="Calibri"/>
        </w:rPr>
        <w:t xml:space="preserve"> </w:t>
      </w:r>
    </w:p>
    <w:p w:rsidR="00B65F84" w:rsidRDefault="00E930F5" w:rsidP="00B65F84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územně </w:t>
      </w:r>
      <w:r w:rsidR="00B65F84" w:rsidRPr="00013C2D">
        <w:rPr>
          <w:rFonts w:ascii="Calibri" w:eastAsia="Calibri" w:hAnsi="Calibri" w:cs="Calibri"/>
        </w:rPr>
        <w:t>samosprávné jednotky</w:t>
      </w:r>
      <w:r>
        <w:rPr>
          <w:rFonts w:ascii="Calibri" w:eastAsia="Calibri" w:hAnsi="Calibri" w:cs="Calibri"/>
        </w:rPr>
        <w:t xml:space="preserve"> v ČR:</w:t>
      </w:r>
      <w:bookmarkStart w:id="0" w:name="_GoBack"/>
      <w:bookmarkEnd w:id="0"/>
      <w:r w:rsidR="00B65F84">
        <w:rPr>
          <w:rFonts w:ascii="Calibri" w:eastAsia="Calibri" w:hAnsi="Calibri" w:cs="Calibri"/>
        </w:rPr>
        <w:t xml:space="preserve"> obce (6258), kraje </w:t>
      </w:r>
      <w:r w:rsidR="00281BE9">
        <w:rPr>
          <w:rFonts w:ascii="Calibri" w:eastAsia="Calibri" w:hAnsi="Calibri" w:cs="Calibri"/>
        </w:rPr>
        <w:t>(13+Praha</w:t>
      </w:r>
      <w:r w:rsidR="00B65F84">
        <w:rPr>
          <w:rFonts w:ascii="Calibri" w:eastAsia="Calibri" w:hAnsi="Calibri" w:cs="Calibri"/>
        </w:rPr>
        <w:t>)</w:t>
      </w:r>
    </w:p>
    <w:p w:rsidR="00281BE9" w:rsidRPr="00013C2D" w:rsidRDefault="00281BE9" w:rsidP="00281BE9">
      <w:pPr>
        <w:pStyle w:val="Odstavecseseznamem"/>
        <w:spacing w:after="0" w:line="240" w:lineRule="auto"/>
        <w:rPr>
          <w:rFonts w:ascii="Calibri" w:eastAsia="Calibri" w:hAnsi="Calibri" w:cs="Calibri"/>
        </w:rPr>
      </w:pPr>
    </w:p>
    <w:p w:rsidR="00B65F84" w:rsidRPr="008D76BD" w:rsidRDefault="00B65F84" w:rsidP="00B65F84">
      <w:pPr>
        <w:spacing w:after="0" w:line="240" w:lineRule="auto"/>
      </w:pPr>
      <w:r w:rsidRPr="00D43D7B">
        <w:rPr>
          <w:rFonts w:ascii="Calibri" w:eastAsia="Calibri" w:hAnsi="Calibri" w:cs="Calibri"/>
          <w:b/>
        </w:rPr>
        <w:t>8. hlava – Přechodná a závěrečná ustanovení</w:t>
      </w:r>
      <w:r w:rsidR="00281BE9">
        <w:rPr>
          <w:rFonts w:ascii="Calibri" w:eastAsia="Calibri" w:hAnsi="Calibri" w:cs="Calibri"/>
        </w:rPr>
        <w:t xml:space="preserve"> </w:t>
      </w:r>
    </w:p>
    <w:p w:rsidR="00B65F84" w:rsidRDefault="00B65F84" w:rsidP="00B65F84"/>
    <w:sectPr w:rsidR="00B6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FF0"/>
    <w:multiLevelType w:val="hybridMultilevel"/>
    <w:tmpl w:val="D728A974"/>
    <w:lvl w:ilvl="0" w:tplc="A87C0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5813"/>
    <w:multiLevelType w:val="hybridMultilevel"/>
    <w:tmpl w:val="3322E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261"/>
    <w:multiLevelType w:val="hybridMultilevel"/>
    <w:tmpl w:val="E67E0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0C8"/>
    <w:multiLevelType w:val="hybridMultilevel"/>
    <w:tmpl w:val="4F32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0793"/>
    <w:multiLevelType w:val="hybridMultilevel"/>
    <w:tmpl w:val="A5620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039F"/>
    <w:multiLevelType w:val="hybridMultilevel"/>
    <w:tmpl w:val="4DD41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6EFF"/>
    <w:multiLevelType w:val="hybridMultilevel"/>
    <w:tmpl w:val="04F0E78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DCD7309"/>
    <w:multiLevelType w:val="hybridMultilevel"/>
    <w:tmpl w:val="BB72B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0578F"/>
    <w:multiLevelType w:val="hybridMultilevel"/>
    <w:tmpl w:val="9C6C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2EDD"/>
    <w:multiLevelType w:val="hybridMultilevel"/>
    <w:tmpl w:val="683EA7F2"/>
    <w:lvl w:ilvl="0" w:tplc="EBA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94AF5"/>
    <w:multiLevelType w:val="hybridMultilevel"/>
    <w:tmpl w:val="28AE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2703"/>
    <w:multiLevelType w:val="hybridMultilevel"/>
    <w:tmpl w:val="D5F8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4"/>
    <w:rsid w:val="00281BE9"/>
    <w:rsid w:val="00582078"/>
    <w:rsid w:val="00AD37AB"/>
    <w:rsid w:val="00B65F84"/>
    <w:rsid w:val="00E930F5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3BCB"/>
  <w15:chartTrackingRefBased/>
  <w15:docId w15:val="{D8C8211A-1A81-4B69-8703-49E1E68B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F84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4</cp:revision>
  <dcterms:created xsi:type="dcterms:W3CDTF">2020-06-01T20:23:00Z</dcterms:created>
  <dcterms:modified xsi:type="dcterms:W3CDTF">2020-06-01T20:49:00Z</dcterms:modified>
</cp:coreProperties>
</file>