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Dobrý den, tentokrát prváci i druháci! V následujícím materiálu najdete zábavný test, který se zabývá historií medicíny. Vyzkoušejte si jej. Na konci jsou povinné otázky společné pro oba ročníky. Druháci si alespoň zopakují starší učivo. Ty zodpovězte a do 10. 4. zašlete na můj e-mail. Děkuji vám za spolupráci. Doufám, že se máte dobře, i když myslím, že vám musí škola strašně chybět… Na konci dokumentu je poté úkol vztahující se k fotografii, ten je zejména pro první ročník (dějiny pravěku), ale zkusit si jej mohou i druháci. Tento úkol je dobrovolný, ale ocením, když jej také splníte a odpovědi pošlete.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 1. V Anglii vládli v 15. až 17. století Tudorovci a u jejich dvora se vystřídalo pár „doktorů“. Takže něco málo z jejich léčebných postupů – na revma si stačí obléknout oslí kůži, na léčbu žloutenky pomůže pivo s devíti utopenými veškami a na bradavice je nejlepší: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zmražená moč hladového paviána, která se potírá na místo dvanáct dnů.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položit na postižené místo půlku myši – po půlhodině působení pak stačí myš zahrabat. V momentě, kdy začne hnít, je bradavice pryč.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postižené místo rovnou uříznout, protože bradavice jsou neléčitelné.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2. Ve středověku bylo používáno mnoho nevídaných léčebných prostředků, avšak takovým všelékem, který byl doporučován prakticky na vše, byl: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</w:t>
      </w: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kousek mumie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čertí roh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klokaní pacička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3. Hysterická žena, to je pojem známý už z antiky. Tam vznikl i název pro tento stav. Byl odvozen ze slova hystera, tedy děloha. Věřilo se totiž, že za hysterii, která zjevně byla pouze problémem žen, může: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</w:t>
      </w: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absence dělohy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děloha, která se utrhne a během cestování po těle utlačuje jiné orgány.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děloha, která nemá tvar čtverce – v té době se předpokládalo, že takový tvar normální děloha má.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4. Rentgen byl v módě ve 20. letech 20. století opravdu hodně, používal se také v kosmetických salonech, například k odstraňování chloupků. Hitem se stal i: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„radioaktivní účes“ – vlasy pak byly chráněny proti škodlivým vlivům okolí a radioaktivní lak na vlasy navíc skvěle tužil.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radioaktivní krém či pasta na zesvětlování pleti a zubů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domácí radioaktivní depilátor, kterým se zároveň dal odstraňovat plevel ze zahrádky – hodil se i k utlumení zápachu z odpadkového koše.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5. Lékem v mnoha historických epochách, 16. století nevyjímaje, byl pevný útvar, který vzniká hromaděním a stlačováním nestrávené potravy v tělech některých živočichů, hlavně přežvýkavců. Odjakživa mu byla přisuzována magická moc, věřilo se, že funguje hlavně jako protijed. Méně poeticky bývá tento kokrement nazýván: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40" w:before="280" w:lineRule="auto"/>
        <w:jc w:val="right"/>
        <w:rPr>
          <w:rFonts w:ascii="Times New Roman" w:cs="Times New Roman" w:eastAsia="Times New Roman" w:hAnsi="Times New Roman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bezoár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rezervoár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="24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hnusanec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  <w:shd w:fill="eaeae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6. S medicínou tak trochu souvisí i zařízení známé jako fluoroskop – byl to přístroj, který v první polovině 20. století, v dobách, kdy nikdo neměl o škodlivosti rentgenového záření ani tušení, dokázal s použitím rentgenu: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</w:t>
      </w: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odhalit správnou velikost nohy, takže býval běžnou součástí řady obchodů s obuví.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zjistit množství fluoru v zemské kůře.</w:t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</w:t>
      </w: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určit, zda těhotná čeká holčičku, nebo chlapečka.</w:t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7. F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obie patří mezi vážné choroby. Mussolini, Hitler i Napoleon Bonaparte prý trpěli ailurofobií, tedy strachem:</w:t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z vajec</w:t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ze žraloků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z koček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8. Přestože propaganda popisovala amerického prezidenta jako zdravého a čiperného tvora, věc se měla tak, že Franklin Delano Roosevelt seděl na invalidním vozíčku. V devětatřiceti letech jej totiž:</w:t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</w:t>
      </w: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dohnala cukrovka.</w:t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bodla včela do nohy, rána se mu zanítila a on o končetinu přišel.</w:t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</w:t>
      </w: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postihla obrna.</w:t>
      </w:r>
    </w:p>
    <w:p w:rsidR="00000000" w:rsidDel="00000000" w:rsidP="00000000" w:rsidRDefault="00000000" w:rsidRPr="00000000" w14:paraId="0000002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9.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Ve starověké Mezopotámii lidé věřili v to, že nemoci jsou způsobeny:</w:t>
      </w:r>
    </w:p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a/ démony a božstvy jako odplata za hříšné chování – úkolem lékaře tak bylo zjistit, který rituál na usmíření bohů bude nejlepší.</w:t>
      </w:r>
    </w:p>
    <w:p w:rsidR="00000000" w:rsidDel="00000000" w:rsidP="00000000" w:rsidRDefault="00000000" w:rsidRPr="00000000" w14:paraId="0000002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b/ nedostatkem volného času, proto bylo stále doporučováno, aby spořádaný člověk hodně odpočíval a na špinavou práci si bral otroky.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c/ </w:t>
      </w: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pomlouváním – důkazem pak byl zduřelý jazyk.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b w:val="1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sz w:val="24"/>
          <w:szCs w:val="24"/>
          <w:rtl w:val="0"/>
        </w:rPr>
        <w:t xml:space="preserve">Povinné otázky: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12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Co je Hippokratova přísaha?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Co je antika, jaká je její datace?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Kde se rozkládala starověká Mezopotámie?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Co je polyteismus?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Který letopočet bývá považován za přelom starověku a středověku?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Uveď dva panovníky z rodu Tudorovců (pouze pro druháky).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V čem spočívá léčebná metoda pouštění žilou?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Co je napoleonský komplex?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Co je mumifikace?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0" w:beforeAutospacing="0" w:lineRule="auto"/>
        <w:ind w:left="720" w:hanging="360"/>
        <w:rPr>
          <w:rFonts w:ascii="Times New Roman" w:cs="Times New Roman" w:eastAsia="Times New Roman" w:hAnsi="Times New Roman"/>
          <w:color w:val="263238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  <w:rtl w:val="0"/>
        </w:rPr>
        <w:t xml:space="preserve">K čemu se používal lorňon?</w:t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ind w:left="720" w:firstLine="0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ind w:left="720" w:firstLine="0"/>
        <w:rPr>
          <w:rFonts w:ascii="Times New Roman" w:cs="Times New Roman" w:eastAsia="Times New Roman" w:hAnsi="Times New Roman"/>
          <w:b w:val="1"/>
          <w:color w:val="2632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3238"/>
          <w:rtl w:val="0"/>
        </w:rPr>
        <w:t xml:space="preserve">Dobrovolný úkol: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120" w:lineRule="auto"/>
        <w:ind w:left="1440" w:hanging="360"/>
        <w:rPr>
          <w:rFonts w:ascii="Times New Roman" w:cs="Times New Roman" w:eastAsia="Times New Roman" w:hAnsi="Times New Roman"/>
          <w:color w:val="263238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rtl w:val="0"/>
        </w:rPr>
        <w:t xml:space="preserve">Kterou originální soškou je inspirována socha na obrázku, která originál napodobuje?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color w:val="263238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rtl w:val="0"/>
        </w:rPr>
        <w:t xml:space="preserve">Kdo, kdy a kde sošku objevil?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color w:val="263238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rtl w:val="0"/>
        </w:rPr>
        <w:t xml:space="preserve">Jak je soška velká a z jakého materiálu je vytvořena?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color w:val="263238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rtl w:val="0"/>
        </w:rPr>
        <w:t xml:space="preserve">Kde je uložen originál sošky? Kdy naposled bylo možné vidět originál vystavený?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Rule="auto"/>
        <w:ind w:left="1440" w:hanging="360"/>
        <w:rPr>
          <w:rFonts w:ascii="Times New Roman" w:cs="Times New Roman" w:eastAsia="Times New Roman" w:hAnsi="Times New Roman"/>
          <w:color w:val="263238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rtl w:val="0"/>
        </w:rPr>
        <w:t xml:space="preserve">Jaký je rozdíl mezi touto soškou a tzv. petřkovickou (též landeckou) venuší?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0" w:beforeAutospacing="0" w:lineRule="auto"/>
        <w:ind w:left="1440" w:hanging="360"/>
        <w:rPr>
          <w:rFonts w:ascii="Times New Roman" w:cs="Times New Roman" w:eastAsia="Times New Roman" w:hAnsi="Times New Roman"/>
          <w:color w:val="263238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rtl w:val="0"/>
        </w:rPr>
        <w:t xml:space="preserve">Jaký text byste doplnili do bubliny na obrázku?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jc w:val="center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63238"/>
          <w:sz w:val="24"/>
          <w:szCs w:val="24"/>
        </w:rPr>
        <w:drawing>
          <wp:inline distB="114300" distT="114300" distL="114300" distR="114300">
            <wp:extent cx="4586288" cy="610029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6100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20" w:before="120" w:lineRule="auto"/>
        <w:rPr>
          <w:rFonts w:ascii="Times New Roman" w:cs="Times New Roman" w:eastAsia="Times New Roman" w:hAnsi="Times New Roman"/>
          <w:color w:val="263238"/>
          <w:sz w:val="24"/>
          <w:szCs w:val="24"/>
          <w:shd w:fill="eaeae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