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57" w:rsidRPr="002E5A57" w:rsidRDefault="002E5A57" w:rsidP="009D49BE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SKUPINA </w:t>
      </w:r>
      <w:proofErr w:type="gramStart"/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II.B (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Zn</w:t>
      </w:r>
      <w:proofErr w:type="spellEnd"/>
      <w:proofErr w:type="gramEnd"/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, Cd,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Hg</w:t>
      </w:r>
      <w:proofErr w:type="spellEnd"/>
      <w:r w:rsidRPr="002E5A57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)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 xml:space="preserve"> – PRVKY SKUPINY ZINKU</w:t>
      </w:r>
    </w:p>
    <w:p w:rsidR="002E5A57" w:rsidRDefault="002E5A57" w:rsidP="009D49BE">
      <w:pPr>
        <w:spacing w:line="276" w:lineRule="auto"/>
      </w:pPr>
    </w:p>
    <w:p w:rsidR="002E5A57" w:rsidRDefault="002E5A57" w:rsidP="009D49BE">
      <w:pPr>
        <w:spacing w:line="276" w:lineRule="auto"/>
        <w:rPr>
          <w:sz w:val="20"/>
        </w:rPr>
      </w:pPr>
      <w:r>
        <w:rPr>
          <w:sz w:val="20"/>
        </w:rPr>
        <w:t xml:space="preserve">El. </w:t>
      </w:r>
      <w:proofErr w:type="gramStart"/>
      <w:r>
        <w:rPr>
          <w:sz w:val="20"/>
        </w:rPr>
        <w:t>konfigurace</w:t>
      </w:r>
      <w:proofErr w:type="gramEnd"/>
      <w:r>
        <w:rPr>
          <w:sz w:val="20"/>
        </w:rPr>
        <w:t xml:space="preserve"> val. Vrstvy (n-1)d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ns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DE"/>
      </w:r>
      <w:r>
        <w:rPr>
          <w:sz w:val="20"/>
        </w:rPr>
        <w:t xml:space="preserve"> mají zcela zaplněny d-orbitaly, elektrony z d-orbitalů se nepodílejí na chemické vazbě</w:t>
      </w:r>
      <w:r>
        <w:rPr>
          <w:sz w:val="20"/>
        </w:rPr>
        <w:sym w:font="Symbol" w:char="F0DE"/>
      </w:r>
      <w:r>
        <w:rPr>
          <w:sz w:val="20"/>
        </w:rPr>
        <w:t xml:space="preserve"> ve sloučeninách jsou tyto prvky jedině dvojmocné (</w:t>
      </w:r>
      <w:proofErr w:type="spellStart"/>
      <w:r>
        <w:rPr>
          <w:sz w:val="20"/>
        </w:rPr>
        <w:t>ox</w:t>
      </w:r>
      <w:proofErr w:type="spellEnd"/>
      <w:r>
        <w:rPr>
          <w:sz w:val="20"/>
        </w:rPr>
        <w:t xml:space="preserve">. č. II), protože dosahují stabilní </w:t>
      </w:r>
      <w:proofErr w:type="spellStart"/>
      <w:proofErr w:type="gramStart"/>
      <w:r>
        <w:rPr>
          <w:sz w:val="20"/>
        </w:rPr>
        <w:t>el</w:t>
      </w:r>
      <w:proofErr w:type="gramEnd"/>
      <w:r>
        <w:rPr>
          <w:sz w:val="20"/>
        </w:rPr>
        <w:t>.</w:t>
      </w:r>
      <w:proofErr w:type="gramStart"/>
      <w:r>
        <w:rPr>
          <w:sz w:val="20"/>
        </w:rPr>
        <w:t>konfigurace</w:t>
      </w:r>
      <w:proofErr w:type="spellEnd"/>
      <w:proofErr w:type="gramEnd"/>
      <w:r>
        <w:rPr>
          <w:sz w:val="20"/>
        </w:rPr>
        <w:t>, s výjimkou rtuti, od které jsou známy i sloučeniny jednomocné obsahující kation Hg</w:t>
      </w:r>
      <w:r>
        <w:rPr>
          <w:sz w:val="20"/>
          <w:vertAlign w:val="subscript"/>
        </w:rPr>
        <w:t>2</w:t>
      </w:r>
      <w:r>
        <w:rPr>
          <w:sz w:val="20"/>
          <w:vertAlign w:val="superscript"/>
        </w:rPr>
        <w:t>2+</w:t>
      </w:r>
    </w:p>
    <w:p w:rsidR="002E5A57" w:rsidRPr="002E5A57" w:rsidRDefault="002E5A57" w:rsidP="009D49BE">
      <w:pPr>
        <w:spacing w:line="276" w:lineRule="auto"/>
        <w:rPr>
          <w:sz w:val="20"/>
        </w:rPr>
      </w:pPr>
      <w:r>
        <w:rPr>
          <w:sz w:val="20"/>
        </w:rPr>
        <w:t>Mají poměrně nízké teploty tání, jsou měkké</w:t>
      </w:r>
      <w:r w:rsidR="009D49BE">
        <w:rPr>
          <w:sz w:val="20"/>
        </w:rPr>
        <w:t>.</w:t>
      </w:r>
      <w:r>
        <w:rPr>
          <w:sz w:val="20"/>
        </w:rPr>
        <w:t xml:space="preserve"> </w:t>
      </w:r>
      <w:proofErr w:type="gramStart"/>
      <w:r w:rsidRPr="002E5A57">
        <w:rPr>
          <w:iCs/>
          <w:color w:val="0070C0"/>
          <w:sz w:val="20"/>
        </w:rPr>
        <w:t>Vysvětlete</w:t>
      </w:r>
      <w:proofErr w:type="gramEnd"/>
      <w:r w:rsidRPr="002E5A57">
        <w:rPr>
          <w:iCs/>
          <w:color w:val="0070C0"/>
          <w:sz w:val="20"/>
        </w:rPr>
        <w:t xml:space="preserve"> proč</w:t>
      </w:r>
      <w:r w:rsidRPr="002E5A57">
        <w:rPr>
          <w:color w:val="0070C0"/>
          <w:sz w:val="20"/>
        </w:rPr>
        <w:t xml:space="preserve"> </w:t>
      </w:r>
    </w:p>
    <w:p w:rsidR="002E5A57" w:rsidRDefault="002E5A57" w:rsidP="009D49BE">
      <w:pPr>
        <w:spacing w:line="276" w:lineRule="auto"/>
        <w:rPr>
          <w:sz w:val="20"/>
        </w:rPr>
      </w:pPr>
    </w:p>
    <w:p w:rsidR="002E5A57" w:rsidRDefault="002E5A57" w:rsidP="009D49BE">
      <w:pPr>
        <w:pStyle w:val="Nadpis2"/>
        <w:spacing w:line="276" w:lineRule="auto"/>
      </w:pPr>
      <w:r>
        <w:t>ZINEK</w:t>
      </w:r>
    </w:p>
    <w:p w:rsidR="002E5A57" w:rsidRDefault="002E5A57" w:rsidP="009D49BE">
      <w:pPr>
        <w:spacing w:line="276" w:lineRule="auto"/>
        <w:rPr>
          <w:sz w:val="20"/>
        </w:rPr>
      </w:pPr>
    </w:p>
    <w:p w:rsidR="002E5A57" w:rsidRDefault="002E5A57" w:rsidP="009D49BE">
      <w:pPr>
        <w:spacing w:line="276" w:lineRule="auto"/>
        <w:rPr>
          <w:sz w:val="20"/>
        </w:rPr>
      </w:pPr>
      <w:r w:rsidRPr="002E5A57">
        <w:rPr>
          <w:iCs/>
          <w:sz w:val="20"/>
          <w:u w:val="single"/>
        </w:rPr>
        <w:t>Výskyt:</w:t>
      </w:r>
      <w:r w:rsidRPr="002E5A57">
        <w:rPr>
          <w:sz w:val="20"/>
          <w:u w:val="single"/>
        </w:rPr>
        <w:t xml:space="preserve"> </w:t>
      </w:r>
      <w:r>
        <w:rPr>
          <w:sz w:val="20"/>
        </w:rPr>
        <w:t>v přírodě se vyskytuje pouze ve sloučeninách</w:t>
      </w:r>
    </w:p>
    <w:p w:rsidR="002E5A57" w:rsidRPr="002E5A57" w:rsidRDefault="002E5A57" w:rsidP="009D49BE">
      <w:pPr>
        <w:spacing w:line="276" w:lineRule="auto"/>
        <w:rPr>
          <w:b/>
          <w:sz w:val="20"/>
        </w:rPr>
      </w:pPr>
      <w:r>
        <w:rPr>
          <w:sz w:val="20"/>
        </w:rPr>
        <w:tab/>
      </w:r>
      <w:r w:rsidRPr="002E5A57">
        <w:rPr>
          <w:b/>
          <w:sz w:val="20"/>
        </w:rPr>
        <w:t>Sfalerit (blejno</w:t>
      </w:r>
      <w:r w:rsidR="00DD7164">
        <w:rPr>
          <w:b/>
          <w:sz w:val="20"/>
        </w:rPr>
        <w:t xml:space="preserve"> zinkové</w:t>
      </w:r>
      <w:r w:rsidR="00B93D55">
        <w:rPr>
          <w:b/>
          <w:sz w:val="20"/>
        </w:rPr>
        <w:t xml:space="preserve">) </w:t>
      </w:r>
      <w:r w:rsidR="00B93D55" w:rsidRPr="00B93D55">
        <w:rPr>
          <w:color w:val="0070C0"/>
          <w:sz w:val="20"/>
        </w:rPr>
        <w:t>Doplňte vzorec</w:t>
      </w:r>
    </w:p>
    <w:p w:rsidR="002E5A57" w:rsidRDefault="002E5A57" w:rsidP="009D49BE">
      <w:pPr>
        <w:spacing w:line="276" w:lineRule="auto"/>
        <w:rPr>
          <w:sz w:val="20"/>
        </w:rPr>
      </w:pPr>
      <w:r w:rsidRPr="002E5A57">
        <w:rPr>
          <w:iCs/>
          <w:sz w:val="20"/>
          <w:u w:val="single"/>
        </w:rPr>
        <w:t>Výroba:</w:t>
      </w:r>
      <w:r>
        <w:rPr>
          <w:sz w:val="20"/>
        </w:rPr>
        <w:t xml:space="preserve"> ze sulfidických rud, které se pražením převádí na </w:t>
      </w:r>
      <w:proofErr w:type="spellStart"/>
      <w:r>
        <w:rPr>
          <w:sz w:val="20"/>
        </w:rPr>
        <w:t>ZnO</w:t>
      </w:r>
      <w:proofErr w:type="spellEnd"/>
      <w:r>
        <w:rPr>
          <w:sz w:val="20"/>
        </w:rPr>
        <w:t xml:space="preserve">, ze kterého se zinek získává redukcí koksem </w:t>
      </w:r>
    </w:p>
    <w:p w:rsidR="002E5A57" w:rsidRDefault="009D49BE" w:rsidP="009D49BE">
      <w:pPr>
        <w:spacing w:line="276" w:lineRule="auto"/>
        <w:ind w:firstLine="708"/>
        <w:rPr>
          <w:color w:val="0070C0"/>
          <w:sz w:val="20"/>
        </w:rPr>
      </w:pPr>
      <w:r>
        <w:rPr>
          <w:iCs/>
          <w:color w:val="0070C0"/>
          <w:sz w:val="20"/>
        </w:rPr>
        <w:t>Napište rovnice těchto reakcí</w:t>
      </w:r>
    </w:p>
    <w:p w:rsidR="009D49BE" w:rsidRPr="002E5A57" w:rsidRDefault="009D49BE" w:rsidP="009D49BE">
      <w:pPr>
        <w:spacing w:line="276" w:lineRule="auto"/>
        <w:ind w:firstLine="708"/>
        <w:rPr>
          <w:color w:val="0070C0"/>
          <w:sz w:val="20"/>
        </w:rPr>
      </w:pPr>
    </w:p>
    <w:p w:rsidR="002E5A57" w:rsidRDefault="002E5A57" w:rsidP="009D49BE">
      <w:pPr>
        <w:spacing w:line="276" w:lineRule="auto"/>
        <w:rPr>
          <w:sz w:val="20"/>
        </w:rPr>
      </w:pPr>
      <w:r w:rsidRPr="009D49BE">
        <w:rPr>
          <w:iCs/>
          <w:sz w:val="20"/>
          <w:u w:val="single"/>
        </w:rPr>
        <w:t>Vlastnosti:</w:t>
      </w:r>
      <w:r>
        <w:rPr>
          <w:sz w:val="20"/>
        </w:rPr>
        <w:t xml:space="preserve"> modrobílý, měkký kov, neušlechtilý, chemicky značně reaktivní</w:t>
      </w:r>
    </w:p>
    <w:p w:rsidR="002E5A57" w:rsidRDefault="002E5A57" w:rsidP="009D49BE">
      <w:pPr>
        <w:spacing w:line="276" w:lineRule="auto"/>
        <w:ind w:left="960"/>
        <w:rPr>
          <w:sz w:val="20"/>
        </w:rPr>
      </w:pPr>
      <w:r>
        <w:rPr>
          <w:sz w:val="20"/>
        </w:rPr>
        <w:t xml:space="preserve">V neoxidujících kyselinách se rozpouští za vývoje vodíku, </w:t>
      </w:r>
      <w:proofErr w:type="spellStart"/>
      <w:r>
        <w:rPr>
          <w:sz w:val="20"/>
        </w:rPr>
        <w:t>např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+ zřed.H</w:t>
      </w:r>
      <w:r>
        <w:rPr>
          <w:sz w:val="20"/>
          <w:vertAlign w:val="subscript"/>
        </w:rPr>
        <w:t>2</w:t>
      </w:r>
      <w:r>
        <w:rPr>
          <w:sz w:val="20"/>
        </w:rPr>
        <w:t>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</w:t>
      </w:r>
      <w:r>
        <w:rPr>
          <w:sz w:val="20"/>
        </w:rPr>
        <w:sym w:font="Symbol" w:char="F0AE"/>
      </w:r>
      <w:r>
        <w:rPr>
          <w:sz w:val="20"/>
        </w:rPr>
        <w:t>ZnSO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+ H</w:t>
      </w:r>
      <w:r>
        <w:rPr>
          <w:sz w:val="20"/>
          <w:vertAlign w:val="subscript"/>
        </w:rPr>
        <w:t>2</w:t>
      </w:r>
    </w:p>
    <w:p w:rsidR="002E5A57" w:rsidRDefault="002E5A57" w:rsidP="009D49BE">
      <w:pPr>
        <w:spacing w:line="276" w:lineRule="auto"/>
        <w:ind w:left="960"/>
        <w:rPr>
          <w:sz w:val="20"/>
        </w:rPr>
      </w:pPr>
      <w:r>
        <w:rPr>
          <w:sz w:val="20"/>
        </w:rPr>
        <w:t xml:space="preserve">V oxidující kyseliny se redukují: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+ konc.2H</w:t>
      </w:r>
      <w:r>
        <w:rPr>
          <w:sz w:val="20"/>
          <w:vertAlign w:val="subscript"/>
        </w:rPr>
        <w:t>2</w:t>
      </w:r>
      <w:r>
        <w:rPr>
          <w:sz w:val="20"/>
        </w:rPr>
        <w:t>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</w:t>
      </w:r>
      <w:r>
        <w:rPr>
          <w:sz w:val="20"/>
        </w:rPr>
        <w:sym w:font="Symbol" w:char="F0AE"/>
      </w:r>
      <w:r>
        <w:rPr>
          <w:sz w:val="20"/>
        </w:rPr>
        <w:t>ZnSO</w:t>
      </w:r>
      <w:r>
        <w:rPr>
          <w:sz w:val="20"/>
          <w:vertAlign w:val="subscript"/>
        </w:rPr>
        <w:t>4</w:t>
      </w:r>
      <w:r>
        <w:rPr>
          <w:sz w:val="20"/>
        </w:rPr>
        <w:t xml:space="preserve"> + SO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+ 2H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</w:p>
    <w:p w:rsidR="002E5A57" w:rsidRDefault="002E5A57" w:rsidP="009D49BE">
      <w:pPr>
        <w:spacing w:line="276" w:lineRule="auto"/>
        <w:ind w:left="960"/>
        <w:rPr>
          <w:sz w:val="20"/>
          <w:vertAlign w:val="subscript"/>
        </w:rPr>
      </w:pPr>
      <w:r>
        <w:rPr>
          <w:sz w:val="20"/>
        </w:rPr>
        <w:t xml:space="preserve">Reaguje i s roztoky alkalických hydroxidů: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 + 2NaOH + 2H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</w:t>
      </w:r>
      <w:r>
        <w:rPr>
          <w:sz w:val="20"/>
        </w:rPr>
        <w:sym w:font="Symbol" w:char="F0AE"/>
      </w:r>
      <w:r>
        <w:rPr>
          <w:sz w:val="20"/>
        </w:rPr>
        <w:t xml:space="preserve"> Na</w:t>
      </w:r>
      <w:r>
        <w:rPr>
          <w:sz w:val="20"/>
          <w:vertAlign w:val="subscript"/>
        </w:rPr>
        <w:t>2</w:t>
      </w:r>
      <w:r>
        <w:rPr>
          <w:sz w:val="20"/>
        </w:rPr>
        <w:sym w:font="Symbol" w:char="F05B"/>
      </w:r>
      <w:proofErr w:type="spellStart"/>
      <w:proofErr w:type="gramStart"/>
      <w:r>
        <w:rPr>
          <w:sz w:val="20"/>
        </w:rPr>
        <w:t>Zn</w:t>
      </w:r>
      <w:proofErr w:type="spellEnd"/>
      <w:r>
        <w:rPr>
          <w:sz w:val="20"/>
        </w:rPr>
        <w:t>(OH</w:t>
      </w:r>
      <w:proofErr w:type="gramEnd"/>
      <w:r>
        <w:rPr>
          <w:sz w:val="20"/>
        </w:rPr>
        <w:t>)</w:t>
      </w:r>
      <w:r>
        <w:rPr>
          <w:sz w:val="20"/>
          <w:vertAlign w:val="subscript"/>
        </w:rPr>
        <w:t>4</w:t>
      </w:r>
      <w:r>
        <w:rPr>
          <w:sz w:val="20"/>
        </w:rPr>
        <w:sym w:font="Symbol" w:char="F05D"/>
      </w:r>
      <w:r>
        <w:rPr>
          <w:sz w:val="20"/>
        </w:rPr>
        <w:t xml:space="preserve"> + H</w:t>
      </w:r>
      <w:r>
        <w:rPr>
          <w:sz w:val="20"/>
          <w:vertAlign w:val="subscript"/>
        </w:rPr>
        <w:t>2</w:t>
      </w:r>
    </w:p>
    <w:p w:rsidR="009D49BE" w:rsidRDefault="009D49BE" w:rsidP="009D49BE">
      <w:pPr>
        <w:spacing w:line="276" w:lineRule="auto"/>
        <w:ind w:left="960"/>
        <w:rPr>
          <w:sz w:val="20"/>
        </w:rPr>
      </w:pPr>
    </w:p>
    <w:p w:rsidR="002E5A57" w:rsidRDefault="002E5A57" w:rsidP="009D49BE">
      <w:pPr>
        <w:spacing w:line="276" w:lineRule="auto"/>
        <w:rPr>
          <w:sz w:val="20"/>
        </w:rPr>
      </w:pPr>
      <w:r w:rsidRPr="009D49BE">
        <w:rPr>
          <w:iCs/>
          <w:sz w:val="20"/>
          <w:u w:val="single"/>
        </w:rPr>
        <w:t>Využití:</w:t>
      </w:r>
      <w:r>
        <w:rPr>
          <w:i/>
          <w:iCs/>
          <w:sz w:val="20"/>
        </w:rPr>
        <w:tab/>
      </w:r>
      <w:r>
        <w:rPr>
          <w:sz w:val="20"/>
        </w:rPr>
        <w:t>k výrobě antikorozních povlaků, slitin (mosaz), suchých článků</w:t>
      </w:r>
    </w:p>
    <w:p w:rsidR="009D49BE" w:rsidRDefault="009D49BE" w:rsidP="009D49BE">
      <w:pPr>
        <w:spacing w:line="276" w:lineRule="auto"/>
        <w:rPr>
          <w:sz w:val="20"/>
        </w:rPr>
      </w:pPr>
    </w:p>
    <w:p w:rsidR="002E5A57" w:rsidRDefault="002E5A57" w:rsidP="009D49BE">
      <w:pPr>
        <w:pStyle w:val="Nadpis4"/>
        <w:spacing w:line="276" w:lineRule="auto"/>
      </w:pPr>
      <w:r w:rsidRPr="009D49BE">
        <w:rPr>
          <w:i w:val="0"/>
          <w:u w:val="single"/>
        </w:rPr>
        <w:t>Sloučeniny:</w:t>
      </w:r>
      <w:r>
        <w:t xml:space="preserve"> </w:t>
      </w:r>
      <w:proofErr w:type="spellStart"/>
      <w:r w:rsidRPr="00DD7164">
        <w:rPr>
          <w:b/>
          <w:i w:val="0"/>
          <w:iCs w:val="0"/>
        </w:rPr>
        <w:t>ZnO</w:t>
      </w:r>
      <w:proofErr w:type="spellEnd"/>
      <w:r w:rsidRPr="009D49BE">
        <w:rPr>
          <w:b/>
          <w:i w:val="0"/>
          <w:iCs w:val="0"/>
        </w:rPr>
        <w:t xml:space="preserve"> </w:t>
      </w:r>
      <w:r>
        <w:rPr>
          <w:i w:val="0"/>
          <w:iCs w:val="0"/>
        </w:rPr>
        <w:t xml:space="preserve">– vzniká spalováním </w:t>
      </w:r>
      <w:proofErr w:type="spellStart"/>
      <w:r>
        <w:rPr>
          <w:i w:val="0"/>
          <w:iCs w:val="0"/>
        </w:rPr>
        <w:t>Zn</w:t>
      </w:r>
      <w:proofErr w:type="spellEnd"/>
      <w:r>
        <w:rPr>
          <w:i w:val="0"/>
          <w:iCs w:val="0"/>
        </w:rPr>
        <w:t xml:space="preserve"> nebo tepelných rozkladem uhličitanů</w:t>
      </w:r>
      <w:r>
        <w:tab/>
      </w:r>
    </w:p>
    <w:p w:rsidR="002E5A57" w:rsidRDefault="002E5A57" w:rsidP="009D49BE">
      <w:pPr>
        <w:spacing w:line="276" w:lineRule="auto"/>
        <w:ind w:firstLine="708"/>
        <w:rPr>
          <w:iCs/>
          <w:color w:val="0070C0"/>
          <w:sz w:val="20"/>
        </w:rPr>
      </w:pPr>
      <w:r>
        <w:tab/>
      </w:r>
      <w:r>
        <w:tab/>
      </w:r>
      <w:r w:rsidR="009D49BE">
        <w:rPr>
          <w:iCs/>
          <w:color w:val="0070C0"/>
          <w:sz w:val="20"/>
        </w:rPr>
        <w:t>Napište rovnice těchto reakcí</w:t>
      </w:r>
    </w:p>
    <w:p w:rsidR="009D49BE" w:rsidRPr="009D49BE" w:rsidRDefault="009D49BE" w:rsidP="009D49BE">
      <w:pPr>
        <w:spacing w:line="276" w:lineRule="auto"/>
        <w:ind w:firstLine="708"/>
        <w:rPr>
          <w:color w:val="0070C0"/>
          <w:sz w:val="20"/>
        </w:rPr>
      </w:pPr>
    </w:p>
    <w:p w:rsidR="002E5A57" w:rsidRDefault="002E5A57" w:rsidP="009D49BE">
      <w:pPr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>bílý, ve vodě nerozpustný – používá se jako pigment</w:t>
      </w:r>
      <w:r w:rsidR="00DD7164">
        <w:rPr>
          <w:sz w:val="20"/>
        </w:rPr>
        <w:t xml:space="preserve"> – zinková běloba</w:t>
      </w:r>
    </w:p>
    <w:p w:rsidR="002E5A57" w:rsidRDefault="002E5A57" w:rsidP="009D49BE">
      <w:pPr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 xml:space="preserve">má amfoterní povahu: v kyselinách se rozpouští za vzniku zinečnatých solí, 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 xml:space="preserve">        např. </w:t>
      </w:r>
      <w:proofErr w:type="spellStart"/>
      <w:r>
        <w:rPr>
          <w:sz w:val="20"/>
        </w:rPr>
        <w:t>ZnO</w:t>
      </w:r>
      <w:proofErr w:type="spellEnd"/>
      <w:r>
        <w:rPr>
          <w:sz w:val="20"/>
        </w:rPr>
        <w:t xml:space="preserve"> + 2HCl </w:t>
      </w:r>
      <w:r>
        <w:rPr>
          <w:sz w:val="20"/>
        </w:rPr>
        <w:sym w:font="Symbol" w:char="F0AE"/>
      </w:r>
      <w:r>
        <w:rPr>
          <w:sz w:val="20"/>
        </w:rPr>
        <w:t xml:space="preserve"> ZnCl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+ H</w:t>
      </w:r>
      <w:r>
        <w:rPr>
          <w:sz w:val="20"/>
          <w:vertAlign w:val="subscript"/>
        </w:rPr>
        <w:t>2</w:t>
      </w:r>
      <w:r>
        <w:rPr>
          <w:sz w:val="20"/>
        </w:rPr>
        <w:t>O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v hydroxidech za vzniku zinečnatanů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ab/>
        <w:t xml:space="preserve">              </w:t>
      </w:r>
      <w:proofErr w:type="spellStart"/>
      <w:r>
        <w:rPr>
          <w:sz w:val="20"/>
        </w:rPr>
        <w:t>ZnO</w:t>
      </w:r>
      <w:proofErr w:type="spellEnd"/>
      <w:r>
        <w:rPr>
          <w:sz w:val="20"/>
        </w:rPr>
        <w:t xml:space="preserve"> + 2NaOH +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</w:t>
      </w:r>
      <w:r>
        <w:rPr>
          <w:sz w:val="20"/>
        </w:rPr>
        <w:sym w:font="Symbol" w:char="F0AE"/>
      </w:r>
      <w:r>
        <w:rPr>
          <w:sz w:val="20"/>
        </w:rPr>
        <w:t xml:space="preserve"> Na</w:t>
      </w:r>
      <w:r>
        <w:rPr>
          <w:sz w:val="20"/>
          <w:vertAlign w:val="subscript"/>
        </w:rPr>
        <w:t>2</w:t>
      </w:r>
      <w:r>
        <w:rPr>
          <w:sz w:val="20"/>
        </w:rPr>
        <w:sym w:font="Symbol" w:char="F05B"/>
      </w:r>
      <w:proofErr w:type="spellStart"/>
      <w:proofErr w:type="gramStart"/>
      <w:r>
        <w:rPr>
          <w:sz w:val="20"/>
        </w:rPr>
        <w:t>Zn</w:t>
      </w:r>
      <w:proofErr w:type="spellEnd"/>
      <w:r>
        <w:rPr>
          <w:sz w:val="20"/>
        </w:rPr>
        <w:t>(OH</w:t>
      </w:r>
      <w:proofErr w:type="gramEnd"/>
      <w:r>
        <w:rPr>
          <w:sz w:val="20"/>
        </w:rPr>
        <w:t>)</w:t>
      </w:r>
      <w:r>
        <w:rPr>
          <w:sz w:val="20"/>
          <w:vertAlign w:val="subscript"/>
        </w:rPr>
        <w:t>4</w:t>
      </w:r>
      <w:r>
        <w:rPr>
          <w:sz w:val="20"/>
        </w:rPr>
        <w:sym w:font="Symbol" w:char="F05D"/>
      </w:r>
    </w:p>
    <w:p w:rsidR="002E5A57" w:rsidRDefault="002E5A57" w:rsidP="009D49BE">
      <w:pPr>
        <w:spacing w:line="276" w:lineRule="auto"/>
        <w:ind w:left="540"/>
        <w:rPr>
          <w:sz w:val="20"/>
        </w:rPr>
      </w:pPr>
    </w:p>
    <w:p w:rsidR="002E5A57" w:rsidRDefault="002E5A57" w:rsidP="009D49BE">
      <w:pPr>
        <w:spacing w:line="276" w:lineRule="auto"/>
        <w:rPr>
          <w:sz w:val="20"/>
        </w:rPr>
      </w:pPr>
      <w:r>
        <w:rPr>
          <w:sz w:val="20"/>
        </w:rPr>
        <w:tab/>
        <w:t xml:space="preserve">     </w:t>
      </w:r>
      <w:proofErr w:type="spellStart"/>
      <w:proofErr w:type="gramStart"/>
      <w:r w:rsidRPr="00DD7164">
        <w:rPr>
          <w:b/>
          <w:sz w:val="20"/>
        </w:rPr>
        <w:t>Zn</w:t>
      </w:r>
      <w:proofErr w:type="spellEnd"/>
      <w:r w:rsidRPr="00DD7164">
        <w:rPr>
          <w:b/>
          <w:sz w:val="20"/>
        </w:rPr>
        <w:t>(OH</w:t>
      </w:r>
      <w:proofErr w:type="gramEnd"/>
      <w:r w:rsidRPr="00DD7164">
        <w:rPr>
          <w:b/>
          <w:sz w:val="20"/>
        </w:rPr>
        <w:t>)</w:t>
      </w:r>
      <w:r w:rsidRPr="00DD7164">
        <w:rPr>
          <w:b/>
          <w:sz w:val="20"/>
          <w:vertAlign w:val="subscript"/>
        </w:rPr>
        <w:t>2</w:t>
      </w:r>
      <w:r>
        <w:rPr>
          <w:sz w:val="20"/>
          <w:u w:val="single"/>
        </w:rPr>
        <w:t xml:space="preserve"> </w:t>
      </w:r>
      <w:r>
        <w:rPr>
          <w:sz w:val="20"/>
        </w:rPr>
        <w:t>– vzniká působením alkalických hydroxidů na zinečnaté soli: Zn</w:t>
      </w:r>
      <w:r>
        <w:rPr>
          <w:sz w:val="20"/>
          <w:vertAlign w:val="superscript"/>
        </w:rPr>
        <w:t>2+</w:t>
      </w:r>
      <w:r>
        <w:rPr>
          <w:sz w:val="20"/>
        </w:rPr>
        <w:t xml:space="preserve"> + OH</w:t>
      </w:r>
      <w:r>
        <w:rPr>
          <w:sz w:val="20"/>
          <w:vertAlign w:val="superscript"/>
        </w:rPr>
        <w:t>-</w:t>
      </w:r>
      <w:r>
        <w:rPr>
          <w:sz w:val="20"/>
        </w:rPr>
        <w:t xml:space="preserve"> </w:t>
      </w:r>
      <w:r>
        <w:rPr>
          <w:sz w:val="20"/>
        </w:rPr>
        <w:sym w:font="Symbol" w:char="F0AE"/>
      </w:r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Zn</w:t>
      </w:r>
      <w:proofErr w:type="spellEnd"/>
      <w:r>
        <w:rPr>
          <w:sz w:val="20"/>
        </w:rPr>
        <w:t>(OH</w:t>
      </w:r>
      <w:proofErr w:type="gramEnd"/>
      <w:r>
        <w:rPr>
          <w:sz w:val="20"/>
        </w:rPr>
        <w:t>)</w:t>
      </w:r>
      <w:r>
        <w:rPr>
          <w:sz w:val="20"/>
          <w:vertAlign w:val="subscript"/>
        </w:rPr>
        <w:t>2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 xml:space="preserve">                           je amfoterní – viz </w:t>
      </w:r>
      <w:proofErr w:type="spellStart"/>
      <w:r>
        <w:rPr>
          <w:sz w:val="20"/>
        </w:rPr>
        <w:t>ZnO</w:t>
      </w:r>
      <w:proofErr w:type="spellEnd"/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 xml:space="preserve">     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ab/>
      </w:r>
      <w:r w:rsidRPr="00DD7164">
        <w:rPr>
          <w:b/>
          <w:sz w:val="20"/>
        </w:rPr>
        <w:t xml:space="preserve">      ZnSO</w:t>
      </w:r>
      <w:r w:rsidRPr="00DD7164">
        <w:rPr>
          <w:b/>
          <w:sz w:val="20"/>
          <w:vertAlign w:val="subscript"/>
        </w:rPr>
        <w:t>4</w:t>
      </w:r>
      <w:r w:rsidRPr="00DD7164">
        <w:rPr>
          <w:b/>
          <w:sz w:val="20"/>
        </w:rPr>
        <w:t>. 7H</w:t>
      </w:r>
      <w:r w:rsidRPr="00DD7164">
        <w:rPr>
          <w:b/>
          <w:sz w:val="20"/>
          <w:vertAlign w:val="subscript"/>
        </w:rPr>
        <w:t>2</w:t>
      </w:r>
      <w:r w:rsidRPr="00DD7164">
        <w:rPr>
          <w:b/>
          <w:sz w:val="20"/>
        </w:rPr>
        <w:t>O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– </w:t>
      </w:r>
      <w:r w:rsidRPr="00DD7164">
        <w:rPr>
          <w:b/>
          <w:sz w:val="20"/>
        </w:rPr>
        <w:t>bílá skalice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Používá se k impregnaci dřeva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ab/>
      </w:r>
    </w:p>
    <w:p w:rsidR="002E5A57" w:rsidRDefault="002E5A57" w:rsidP="009D49BE">
      <w:pPr>
        <w:spacing w:line="276" w:lineRule="auto"/>
        <w:ind w:left="540"/>
        <w:rPr>
          <w:i/>
          <w:iCs/>
          <w:sz w:val="20"/>
        </w:rPr>
      </w:pPr>
    </w:p>
    <w:p w:rsidR="002E5A57" w:rsidRDefault="002E5A57" w:rsidP="009D49BE">
      <w:pPr>
        <w:pStyle w:val="Nadpis6"/>
        <w:spacing w:line="276" w:lineRule="auto"/>
      </w:pPr>
      <w:r>
        <w:t>KADMIUM</w:t>
      </w:r>
    </w:p>
    <w:p w:rsidR="009D49BE" w:rsidRPr="009D49BE" w:rsidRDefault="009D49BE" w:rsidP="009D49BE"/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iCs/>
          <w:sz w:val="20"/>
          <w:u w:val="single"/>
        </w:rPr>
        <w:t>Výskyt:</w:t>
      </w:r>
      <w:r>
        <w:rPr>
          <w:i/>
          <w:iCs/>
          <w:sz w:val="20"/>
        </w:rPr>
        <w:t xml:space="preserve"> </w:t>
      </w:r>
      <w:r>
        <w:rPr>
          <w:sz w:val="20"/>
        </w:rPr>
        <w:t>společně se zinkem</w:t>
      </w:r>
    </w:p>
    <w:p w:rsidR="00DD7164" w:rsidRDefault="00DD7164" w:rsidP="009D49BE">
      <w:pPr>
        <w:spacing w:line="276" w:lineRule="auto"/>
        <w:ind w:left="540"/>
        <w:rPr>
          <w:sz w:val="20"/>
        </w:rPr>
      </w:pPr>
    </w:p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iCs/>
          <w:sz w:val="20"/>
          <w:u w:val="single"/>
        </w:rPr>
        <w:t>Vlastnosti:</w:t>
      </w:r>
      <w:r>
        <w:t xml:space="preserve"> </w:t>
      </w:r>
      <w:r>
        <w:rPr>
          <w:sz w:val="20"/>
        </w:rPr>
        <w:t>podobné se zinkem – měkký, na vzduchu stálý, neušlechtilý kov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Nereaguje s alkalickými hydroxidy</w:t>
      </w:r>
    </w:p>
    <w:p w:rsidR="00DD7164" w:rsidRDefault="00DD7164" w:rsidP="009D49BE">
      <w:pPr>
        <w:spacing w:line="276" w:lineRule="auto"/>
        <w:ind w:left="540"/>
        <w:rPr>
          <w:sz w:val="20"/>
        </w:rPr>
      </w:pPr>
    </w:p>
    <w:p w:rsidR="00DD7164" w:rsidRDefault="00DD7164" w:rsidP="009D49BE">
      <w:pPr>
        <w:spacing w:line="276" w:lineRule="auto"/>
        <w:ind w:left="540"/>
        <w:rPr>
          <w:sz w:val="20"/>
        </w:rPr>
      </w:pPr>
      <w:r w:rsidRPr="00DD7164">
        <w:rPr>
          <w:sz w:val="20"/>
          <w:u w:val="single"/>
        </w:rPr>
        <w:t>Využití: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k pokovování (proti korozi aut, letadel, strojů), k absorpci neutronů v jaderné technice, při výrobě </w:t>
      </w:r>
      <w:r>
        <w:rPr>
          <w:sz w:val="20"/>
        </w:rPr>
        <w:tab/>
        <w:t xml:space="preserve">           akumulátorů</w:t>
      </w:r>
    </w:p>
    <w:p w:rsidR="00DD7164" w:rsidRPr="00DD7164" w:rsidRDefault="00DD7164" w:rsidP="009D49BE">
      <w:pPr>
        <w:spacing w:line="276" w:lineRule="auto"/>
        <w:ind w:left="540"/>
        <w:rPr>
          <w:sz w:val="20"/>
        </w:rPr>
      </w:pPr>
    </w:p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iCs/>
          <w:sz w:val="20"/>
          <w:u w:val="single"/>
        </w:rPr>
        <w:t>Sloučeniny:</w:t>
      </w:r>
      <w:r>
        <w:rPr>
          <w:sz w:val="20"/>
        </w:rPr>
        <w:t xml:space="preserve"> toxické (hromadí se v ledvinách a játrech)</w:t>
      </w:r>
    </w:p>
    <w:p w:rsidR="002E5A57" w:rsidRDefault="002E5A57" w:rsidP="009D49BE">
      <w:pPr>
        <w:spacing w:line="276" w:lineRule="auto"/>
        <w:ind w:left="540"/>
      </w:pPr>
    </w:p>
    <w:p w:rsidR="00DD7164" w:rsidRDefault="00DD7164" w:rsidP="009D49BE">
      <w:pPr>
        <w:spacing w:line="276" w:lineRule="auto"/>
        <w:ind w:left="540"/>
      </w:pPr>
    </w:p>
    <w:p w:rsidR="002E5A57" w:rsidRDefault="002E5A57" w:rsidP="009D49BE">
      <w:pPr>
        <w:pStyle w:val="Nadpis6"/>
        <w:spacing w:line="276" w:lineRule="auto"/>
      </w:pPr>
      <w:r>
        <w:lastRenderedPageBreak/>
        <w:t>RTUŤ</w:t>
      </w:r>
    </w:p>
    <w:p w:rsidR="009D49BE" w:rsidRPr="009D49BE" w:rsidRDefault="009D49BE" w:rsidP="009D49BE"/>
    <w:p w:rsidR="002E5A57" w:rsidRDefault="002E5A57" w:rsidP="009D49BE">
      <w:pPr>
        <w:spacing w:line="276" w:lineRule="auto"/>
        <w:ind w:left="540"/>
        <w:rPr>
          <w:b/>
          <w:sz w:val="20"/>
        </w:rPr>
      </w:pPr>
      <w:r w:rsidRPr="009D49BE">
        <w:rPr>
          <w:iCs/>
          <w:sz w:val="20"/>
          <w:u w:val="single"/>
        </w:rPr>
        <w:t>Výskyt: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vzácně ryzí, nejčastěji ve sloučeninách: </w:t>
      </w:r>
      <w:r w:rsidR="00DD7164">
        <w:rPr>
          <w:b/>
          <w:sz w:val="20"/>
        </w:rPr>
        <w:t>cinabarit</w:t>
      </w:r>
      <w:r w:rsidRPr="009D49BE">
        <w:rPr>
          <w:b/>
          <w:sz w:val="20"/>
        </w:rPr>
        <w:t xml:space="preserve"> </w:t>
      </w:r>
      <w:r w:rsidR="00DD7164">
        <w:rPr>
          <w:b/>
          <w:sz w:val="20"/>
        </w:rPr>
        <w:t>(rumělka)</w:t>
      </w:r>
      <w:r w:rsidR="00B93D55">
        <w:rPr>
          <w:b/>
          <w:sz w:val="20"/>
        </w:rPr>
        <w:t xml:space="preserve"> </w:t>
      </w:r>
      <w:r w:rsidR="00B93D55" w:rsidRPr="00B93D55">
        <w:rPr>
          <w:color w:val="0070C0"/>
          <w:sz w:val="20"/>
        </w:rPr>
        <w:t>Doplňte vzorec</w:t>
      </w:r>
      <w:bookmarkStart w:id="0" w:name="_GoBack"/>
      <w:bookmarkEnd w:id="0"/>
    </w:p>
    <w:p w:rsidR="00DD7164" w:rsidRPr="009D49BE" w:rsidRDefault="00DD7164" w:rsidP="009D49BE">
      <w:pPr>
        <w:spacing w:line="276" w:lineRule="auto"/>
        <w:ind w:left="540"/>
        <w:rPr>
          <w:b/>
          <w:sz w:val="20"/>
        </w:rPr>
      </w:pPr>
    </w:p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iCs/>
          <w:sz w:val="20"/>
          <w:u w:val="single"/>
        </w:rPr>
        <w:t>Výroba:</w:t>
      </w:r>
      <w:r>
        <w:t xml:space="preserve"> </w:t>
      </w:r>
      <w:r>
        <w:rPr>
          <w:sz w:val="20"/>
        </w:rPr>
        <w:t xml:space="preserve">pražením </w:t>
      </w:r>
      <w:proofErr w:type="spellStart"/>
      <w:r>
        <w:rPr>
          <w:sz w:val="20"/>
        </w:rPr>
        <w:t>HgS</w:t>
      </w:r>
      <w:proofErr w:type="spellEnd"/>
      <w:r>
        <w:rPr>
          <w:sz w:val="20"/>
        </w:rPr>
        <w:t xml:space="preserve"> v proudu vzduchu, uvolňuje se přitom SO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a páry rtuti: </w:t>
      </w:r>
      <w:proofErr w:type="spellStart"/>
      <w:r>
        <w:rPr>
          <w:sz w:val="20"/>
        </w:rPr>
        <w:t>HgS</w:t>
      </w:r>
      <w:proofErr w:type="spellEnd"/>
      <w:r>
        <w:rPr>
          <w:sz w:val="20"/>
        </w:rPr>
        <w:t xml:space="preserve"> + 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</w:t>
      </w:r>
      <w:r>
        <w:rPr>
          <w:sz w:val="20"/>
        </w:rPr>
        <w:sym w:font="Symbol" w:char="F0AE"/>
      </w:r>
      <w:r>
        <w:rPr>
          <w:sz w:val="20"/>
        </w:rPr>
        <w:t xml:space="preserve"> SO</w:t>
      </w:r>
      <w:r>
        <w:rPr>
          <w:sz w:val="20"/>
          <w:vertAlign w:val="subscript"/>
        </w:rPr>
        <w:t>2</w:t>
      </w:r>
      <w:r>
        <w:rPr>
          <w:sz w:val="20"/>
        </w:rPr>
        <w:t xml:space="preserve"> + </w:t>
      </w:r>
      <w:proofErr w:type="spellStart"/>
      <w:r>
        <w:rPr>
          <w:sz w:val="20"/>
        </w:rPr>
        <w:t>Hg</w:t>
      </w:r>
      <w:proofErr w:type="spellEnd"/>
    </w:p>
    <w:p w:rsidR="00DD7164" w:rsidRDefault="00DD7164" w:rsidP="009D49BE">
      <w:pPr>
        <w:spacing w:line="276" w:lineRule="auto"/>
        <w:ind w:left="540"/>
        <w:rPr>
          <w:sz w:val="20"/>
        </w:rPr>
      </w:pPr>
    </w:p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iCs/>
          <w:sz w:val="20"/>
          <w:u w:val="single"/>
        </w:rPr>
        <w:t>Vlastnosti:</w:t>
      </w:r>
      <w:r>
        <w:rPr>
          <w:sz w:val="20"/>
        </w:rPr>
        <w:t xml:space="preserve"> Za normální teploty je kapalný, stříbrolesklý kov, páry rtuti jsou velmi jedovaté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>Na vzduchu velmi stálá, patří mezi ušlechtilé kovy- nerozpouští se v neoxidujících kyselinách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Tvoří</w:t>
      </w:r>
      <w:proofErr w:type="gramEnd"/>
      <w:r>
        <w:rPr>
          <w:sz w:val="20"/>
        </w:rPr>
        <w:t xml:space="preserve"> s řadou kovů </w:t>
      </w:r>
      <w:proofErr w:type="gramStart"/>
      <w:r>
        <w:rPr>
          <w:sz w:val="20"/>
        </w:rPr>
        <w:t>slitiny-</w:t>
      </w:r>
      <w:r>
        <w:rPr>
          <w:b/>
          <w:bCs/>
          <w:sz w:val="20"/>
        </w:rPr>
        <w:t>amalgámy</w:t>
      </w:r>
      <w:r>
        <w:rPr>
          <w:sz w:val="20"/>
        </w:rPr>
        <w:t>-připravují</w:t>
      </w:r>
      <w:proofErr w:type="gramEnd"/>
      <w:r>
        <w:rPr>
          <w:sz w:val="20"/>
        </w:rPr>
        <w:t xml:space="preserve"> se rozpouštěním daného kovu ve rtuti, snadno 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 xml:space="preserve">                  je tvoří Na, K, </w:t>
      </w:r>
      <w:proofErr w:type="spellStart"/>
      <w:r>
        <w:rPr>
          <w:sz w:val="20"/>
        </w:rPr>
        <w:t>Ag</w:t>
      </w:r>
      <w:proofErr w:type="spellEnd"/>
      <w:r>
        <w:rPr>
          <w:sz w:val="20"/>
        </w:rPr>
        <w:t xml:space="preserve">, Au, </w:t>
      </w:r>
      <w:proofErr w:type="spellStart"/>
      <w:r>
        <w:rPr>
          <w:sz w:val="20"/>
        </w:rPr>
        <w:t>Zn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Pb</w:t>
      </w:r>
      <w:proofErr w:type="spellEnd"/>
    </w:p>
    <w:p w:rsidR="00C13490" w:rsidRDefault="00C13490" w:rsidP="009D49BE">
      <w:pPr>
        <w:spacing w:line="276" w:lineRule="auto"/>
        <w:ind w:left="540"/>
        <w:rPr>
          <w:sz w:val="20"/>
        </w:rPr>
      </w:pPr>
    </w:p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iCs/>
          <w:sz w:val="20"/>
          <w:u w:val="single"/>
        </w:rPr>
        <w:t>Využití:</w:t>
      </w:r>
      <w:r>
        <w:rPr>
          <w:i/>
          <w:iCs/>
          <w:sz w:val="20"/>
        </w:rPr>
        <w:tab/>
      </w:r>
      <w:r>
        <w:rPr>
          <w:sz w:val="20"/>
        </w:rPr>
        <w:t>náplň do měřících přístrojů (teploměry</w:t>
      </w:r>
      <w:r w:rsidR="00C13490">
        <w:rPr>
          <w:sz w:val="20"/>
        </w:rPr>
        <w:t>-dnes se nepoužívá</w:t>
      </w:r>
      <w:r>
        <w:rPr>
          <w:sz w:val="20"/>
        </w:rPr>
        <w:t>)</w:t>
      </w:r>
      <w:r w:rsidR="00C13490">
        <w:rPr>
          <w:sz w:val="20"/>
        </w:rPr>
        <w:t xml:space="preserve">, zubní lékařství – amalgámové </w:t>
      </w:r>
      <w:r w:rsidR="00C13490">
        <w:rPr>
          <w:sz w:val="20"/>
        </w:rPr>
        <w:tab/>
      </w:r>
      <w:r w:rsidR="00C13490">
        <w:rPr>
          <w:sz w:val="20"/>
        </w:rPr>
        <w:tab/>
        <w:t>výplně zubů</w:t>
      </w:r>
    </w:p>
    <w:p w:rsidR="00C13490" w:rsidRDefault="00C13490" w:rsidP="009D49BE">
      <w:pPr>
        <w:spacing w:line="276" w:lineRule="auto"/>
        <w:ind w:left="540"/>
        <w:rPr>
          <w:sz w:val="20"/>
        </w:rPr>
      </w:pPr>
    </w:p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iCs/>
          <w:sz w:val="20"/>
          <w:u w:val="single"/>
        </w:rPr>
        <w:t>Sloučeniny:</w:t>
      </w:r>
      <w:r>
        <w:rPr>
          <w:sz w:val="20"/>
        </w:rPr>
        <w:t xml:space="preserve"> </w:t>
      </w:r>
      <w:proofErr w:type="spellStart"/>
      <w:r>
        <w:rPr>
          <w:sz w:val="20"/>
        </w:rPr>
        <w:t>ox</w:t>
      </w:r>
      <w:proofErr w:type="spellEnd"/>
      <w:r>
        <w:rPr>
          <w:sz w:val="20"/>
        </w:rPr>
        <w:t>. č. I, II</w:t>
      </w:r>
    </w:p>
    <w:p w:rsidR="002E5A57" w:rsidRDefault="002E5A57" w:rsidP="009D49BE">
      <w:pPr>
        <w:spacing w:line="276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Sloučeniny rtuťné obsahují kationty  Hg</w:t>
      </w:r>
      <w:r>
        <w:rPr>
          <w:sz w:val="20"/>
          <w:vertAlign w:val="subscript"/>
        </w:rPr>
        <w:t>2</w:t>
      </w:r>
      <w:r>
        <w:rPr>
          <w:sz w:val="20"/>
          <w:vertAlign w:val="superscript"/>
        </w:rPr>
        <w:t>2+</w:t>
      </w:r>
      <w:r>
        <w:rPr>
          <w:sz w:val="20"/>
        </w:rPr>
        <w:t xml:space="preserve"> - dimerní rtuťný kation, 2 kationty </w:t>
      </w:r>
      <w:proofErr w:type="spellStart"/>
      <w:r>
        <w:rPr>
          <w:sz w:val="20"/>
        </w:rPr>
        <w:t>Hg</w:t>
      </w:r>
      <w:proofErr w:type="spellEnd"/>
      <w:r>
        <w:rPr>
          <w:sz w:val="20"/>
          <w:vertAlign w:val="superscript"/>
        </w:rPr>
        <w:t>+</w:t>
      </w:r>
      <w:r>
        <w:rPr>
          <w:sz w:val="20"/>
        </w:rPr>
        <w:t xml:space="preserve"> jsou spojeny </w:t>
      </w:r>
    </w:p>
    <w:p w:rsidR="002E5A57" w:rsidRDefault="002E5A57" w:rsidP="009D49BE">
      <w:pPr>
        <w:spacing w:line="276" w:lineRule="auto"/>
        <w:ind w:left="708" w:firstLine="708"/>
        <w:rPr>
          <w:sz w:val="20"/>
        </w:rPr>
      </w:pPr>
      <w:r>
        <w:rPr>
          <w:sz w:val="20"/>
        </w:rPr>
        <w:t>kovalentní vazbou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b/>
          <w:sz w:val="20"/>
        </w:rPr>
        <w:t>Hg</w:t>
      </w:r>
      <w:r w:rsidRPr="009D49BE">
        <w:rPr>
          <w:b/>
          <w:sz w:val="20"/>
          <w:vertAlign w:val="subscript"/>
        </w:rPr>
        <w:t>2</w:t>
      </w:r>
      <w:r w:rsidRPr="009D49BE">
        <w:rPr>
          <w:b/>
          <w:sz w:val="20"/>
        </w:rPr>
        <w:t>Cl</w:t>
      </w:r>
      <w:r w:rsidRPr="009D49BE">
        <w:rPr>
          <w:b/>
          <w:sz w:val="20"/>
          <w:vertAlign w:val="subscript"/>
        </w:rPr>
        <w:t>2</w:t>
      </w:r>
      <w:r w:rsidRPr="009D49BE">
        <w:rPr>
          <w:b/>
          <w:sz w:val="20"/>
        </w:rPr>
        <w:t xml:space="preserve"> kalomel</w:t>
      </w:r>
      <w:r>
        <w:rPr>
          <w:sz w:val="20"/>
        </w:rPr>
        <w:t xml:space="preserve"> (chlorid rtuťný)- bílý, nerozpustný ve vodě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Používal se jako projímadlo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proofErr w:type="spellStart"/>
      <w:r w:rsidRPr="009D49BE">
        <w:rPr>
          <w:b/>
          <w:sz w:val="20"/>
        </w:rPr>
        <w:t>HgO</w:t>
      </w:r>
      <w:proofErr w:type="spellEnd"/>
      <w:r w:rsidRPr="009D49BE">
        <w:rPr>
          <w:b/>
          <w:sz w:val="20"/>
        </w:rPr>
        <w:t xml:space="preserve"> </w:t>
      </w:r>
      <w:r>
        <w:rPr>
          <w:sz w:val="20"/>
        </w:rPr>
        <w:t>– vyskytuje se ve 2 modifikacích:-červená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- žlutá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r w:rsidRPr="009D49BE">
        <w:rPr>
          <w:b/>
          <w:sz w:val="20"/>
        </w:rPr>
        <w:t>HgCl</w:t>
      </w:r>
      <w:r w:rsidRPr="009D49BE">
        <w:rPr>
          <w:b/>
          <w:sz w:val="20"/>
          <w:vertAlign w:val="subscript"/>
        </w:rPr>
        <w:t>2</w:t>
      </w:r>
      <w:r w:rsidRPr="009D49BE">
        <w:rPr>
          <w:b/>
          <w:sz w:val="20"/>
        </w:rPr>
        <w:t xml:space="preserve"> (sublimát)</w:t>
      </w:r>
      <w:r>
        <w:rPr>
          <w:sz w:val="20"/>
          <w:u w:val="single"/>
        </w:rPr>
        <w:t xml:space="preserve"> </w:t>
      </w:r>
      <w:r>
        <w:rPr>
          <w:sz w:val="20"/>
        </w:rPr>
        <w:t>- málo rozpustný ve vodě, prudce jedovatý!!!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  <w:proofErr w:type="spellStart"/>
      <w:r w:rsidRPr="009D49BE">
        <w:rPr>
          <w:b/>
          <w:sz w:val="20"/>
        </w:rPr>
        <w:t>HgS</w:t>
      </w:r>
      <w:proofErr w:type="spellEnd"/>
      <w:r>
        <w:rPr>
          <w:sz w:val="20"/>
        </w:rPr>
        <w:t xml:space="preserve"> - tvoří 2 modifikace: černou, červenou (rumělka)-stabilnější</w:t>
      </w:r>
    </w:p>
    <w:p w:rsidR="002E5A57" w:rsidRDefault="002E5A57" w:rsidP="009D49BE">
      <w:pPr>
        <w:spacing w:line="276" w:lineRule="auto"/>
        <w:ind w:left="540"/>
        <w:rPr>
          <w:sz w:val="20"/>
        </w:rPr>
      </w:pPr>
    </w:p>
    <w:p w:rsidR="009D49BE" w:rsidRDefault="009D49BE" w:rsidP="009D49BE">
      <w:pPr>
        <w:spacing w:line="276" w:lineRule="auto"/>
        <w:ind w:left="540"/>
        <w:rPr>
          <w:sz w:val="20"/>
        </w:rPr>
      </w:pPr>
    </w:p>
    <w:p w:rsidR="002E5A57" w:rsidRDefault="009D49BE" w:rsidP="009D49BE">
      <w:pPr>
        <w:spacing w:line="276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VNITŘNĚ PŘECHODNÉ PRVKY (F-PRVKY)</w:t>
      </w:r>
    </w:p>
    <w:p w:rsidR="002E5A57" w:rsidRDefault="002E5A57" w:rsidP="009D49BE">
      <w:pPr>
        <w:spacing w:line="276" w:lineRule="auto"/>
        <w:rPr>
          <w:sz w:val="20"/>
        </w:rPr>
      </w:pPr>
      <w:r>
        <w:rPr>
          <w:sz w:val="20"/>
        </w:rPr>
        <w:t xml:space="preserve">Patří </w:t>
      </w:r>
      <w:proofErr w:type="gramStart"/>
      <w:r w:rsidR="009D49BE" w:rsidRPr="009D49BE">
        <w:rPr>
          <w:b/>
          <w:sz w:val="20"/>
        </w:rPr>
        <w:t>LANTHANOIDY</w:t>
      </w:r>
      <w:r>
        <w:rPr>
          <w:sz w:val="20"/>
          <w:u w:val="single"/>
        </w:rPr>
        <w:t xml:space="preserve">- </w:t>
      </w:r>
      <w:r>
        <w:rPr>
          <w:sz w:val="20"/>
        </w:rPr>
        <w:t>v 6.periodě</w:t>
      </w:r>
      <w:proofErr w:type="gramEnd"/>
    </w:p>
    <w:p w:rsidR="002E5A57" w:rsidRDefault="002E5A57" w:rsidP="009D49BE">
      <w:pPr>
        <w:spacing w:line="276" w:lineRule="auto"/>
        <w:rPr>
          <w:sz w:val="20"/>
        </w:rPr>
      </w:pPr>
      <w:r w:rsidRPr="009D49BE">
        <w:rPr>
          <w:b/>
          <w:sz w:val="20"/>
        </w:rPr>
        <w:t xml:space="preserve">         </w:t>
      </w:r>
      <w:r w:rsidR="009D49BE" w:rsidRPr="009D49BE">
        <w:rPr>
          <w:b/>
          <w:sz w:val="20"/>
        </w:rPr>
        <w:t>AKTINOIDY</w:t>
      </w:r>
      <w:r w:rsidRPr="009D49BE">
        <w:rPr>
          <w:sz w:val="20"/>
        </w:rPr>
        <w:t>-</w:t>
      </w:r>
      <w:r>
        <w:rPr>
          <w:sz w:val="20"/>
        </w:rPr>
        <w:t xml:space="preserve"> v 7. periodě</w:t>
      </w:r>
    </w:p>
    <w:p w:rsidR="002E5A57" w:rsidRDefault="002E5A57" w:rsidP="009D49BE">
      <w:pPr>
        <w:spacing w:line="276" w:lineRule="auto"/>
        <w:rPr>
          <w:sz w:val="20"/>
        </w:rPr>
      </w:pPr>
    </w:p>
    <w:p w:rsidR="002E5A57" w:rsidRDefault="002E5A57" w:rsidP="009D49BE">
      <w:pPr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>doplňují elektrony do orbitalů (n-2)f</w:t>
      </w:r>
    </w:p>
    <w:p w:rsidR="002E5A57" w:rsidRDefault="002E5A57" w:rsidP="009D49BE">
      <w:pPr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 xml:space="preserve">pro větší přehlednost se z obou period vyčleňují a uvádějí se jako dvě samostatné řady, umístěné ve spodní části period. </w:t>
      </w:r>
      <w:proofErr w:type="gramStart"/>
      <w:r>
        <w:rPr>
          <w:sz w:val="20"/>
        </w:rPr>
        <w:t>tabulky</w:t>
      </w:r>
      <w:proofErr w:type="gramEnd"/>
    </w:p>
    <w:p w:rsidR="002E5A57" w:rsidRDefault="002E5A57" w:rsidP="009D49BE">
      <w:pPr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>patří mezi neušlechtilé kovy, jsou poměrně reaktivní, nejčastěji se vyskytují v </w:t>
      </w:r>
      <w:proofErr w:type="spellStart"/>
      <w:r>
        <w:rPr>
          <w:sz w:val="20"/>
        </w:rPr>
        <w:t>ox</w:t>
      </w:r>
      <w:proofErr w:type="spellEnd"/>
      <w:r>
        <w:rPr>
          <w:sz w:val="20"/>
        </w:rPr>
        <w:t>. č. III</w:t>
      </w:r>
    </w:p>
    <w:p w:rsidR="002E5A57" w:rsidRPr="009D49BE" w:rsidRDefault="002E5A57" w:rsidP="009D49BE">
      <w:pPr>
        <w:numPr>
          <w:ilvl w:val="0"/>
          <w:numId w:val="1"/>
        </w:numPr>
        <w:spacing w:line="276" w:lineRule="auto"/>
        <w:rPr>
          <w:b/>
          <w:sz w:val="20"/>
        </w:rPr>
      </w:pPr>
      <w:r>
        <w:rPr>
          <w:sz w:val="20"/>
        </w:rPr>
        <w:t>lanthanoidy se na rozdíl od aktinoidů vyskytují v zemské kůře, z aktinoidů se v přírodě vyskytuje hlavně uran a thorium, ostatní se připravují uměle jadernými reakcemi</w:t>
      </w:r>
      <w:r>
        <w:rPr>
          <w:sz w:val="20"/>
        </w:rPr>
        <w:sym w:font="Symbol" w:char="F0AE"/>
      </w:r>
      <w:r w:rsidRPr="009D49BE">
        <w:rPr>
          <w:b/>
          <w:sz w:val="20"/>
        </w:rPr>
        <w:t>transurany</w:t>
      </w:r>
    </w:p>
    <w:p w:rsidR="002E5A57" w:rsidRDefault="002E5A57" w:rsidP="009D49BE">
      <w:pPr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>lanthanoidy se používají do speciálních slitin</w:t>
      </w:r>
    </w:p>
    <w:p w:rsidR="002E5A57" w:rsidRDefault="002E5A57" w:rsidP="009D49BE">
      <w:pPr>
        <w:numPr>
          <w:ilvl w:val="0"/>
          <w:numId w:val="1"/>
        </w:numPr>
        <w:spacing w:line="276" w:lineRule="auto"/>
        <w:rPr>
          <w:sz w:val="20"/>
        </w:rPr>
      </w:pPr>
      <w:r>
        <w:rPr>
          <w:sz w:val="20"/>
        </w:rPr>
        <w:t xml:space="preserve">z aktinoidů je nejvýznamnější </w:t>
      </w:r>
      <w:r>
        <w:rPr>
          <w:b/>
          <w:bCs/>
          <w:sz w:val="20"/>
        </w:rPr>
        <w:t xml:space="preserve">uran </w:t>
      </w:r>
      <w:r>
        <w:rPr>
          <w:sz w:val="20"/>
        </w:rPr>
        <w:t>– v přírodě se vyskytuje ve formě smolince (obsahují složitý oxid U</w:t>
      </w:r>
      <w:r>
        <w:rPr>
          <w:sz w:val="20"/>
          <w:vertAlign w:val="subscript"/>
        </w:rPr>
        <w:t>3</w:t>
      </w:r>
      <w:r>
        <w:rPr>
          <w:sz w:val="20"/>
        </w:rPr>
        <w:t>O</w:t>
      </w:r>
      <w:r>
        <w:rPr>
          <w:sz w:val="20"/>
          <w:vertAlign w:val="subscript"/>
        </w:rPr>
        <w:t>8</w:t>
      </w:r>
      <w:r>
        <w:rPr>
          <w:sz w:val="20"/>
        </w:rPr>
        <w:t>), používá se jako palivo do jaderných elektráren</w:t>
      </w:r>
    </w:p>
    <w:p w:rsidR="002E5A57" w:rsidRDefault="002E5A57" w:rsidP="009D49BE">
      <w:pPr>
        <w:spacing w:line="276" w:lineRule="auto"/>
        <w:rPr>
          <w:b/>
          <w:bCs/>
          <w:sz w:val="20"/>
          <w:u w:val="single"/>
        </w:rPr>
      </w:pPr>
    </w:p>
    <w:p w:rsidR="00EF02B5" w:rsidRDefault="00EF02B5" w:rsidP="009D49BE">
      <w:pPr>
        <w:spacing w:line="276" w:lineRule="auto"/>
      </w:pPr>
    </w:p>
    <w:sectPr w:rsidR="00EF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864E2"/>
    <w:multiLevelType w:val="hybridMultilevel"/>
    <w:tmpl w:val="BE205E26"/>
    <w:lvl w:ilvl="0" w:tplc="33824AE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57"/>
    <w:rsid w:val="000974A1"/>
    <w:rsid w:val="002E5A57"/>
    <w:rsid w:val="009D49BE"/>
    <w:rsid w:val="00B93D55"/>
    <w:rsid w:val="00C13490"/>
    <w:rsid w:val="00DD7164"/>
    <w:rsid w:val="00EF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86379-CB43-409E-95B1-83694AFA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E5A57"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2E5A57"/>
    <w:pPr>
      <w:keepNext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2E5A57"/>
    <w:pPr>
      <w:keepNext/>
      <w:outlineLvl w:val="3"/>
    </w:pPr>
    <w:rPr>
      <w:i/>
      <w:iCs/>
      <w:sz w:val="20"/>
    </w:rPr>
  </w:style>
  <w:style w:type="paragraph" w:styleId="Nadpis5">
    <w:name w:val="heading 5"/>
    <w:basedOn w:val="Normln"/>
    <w:next w:val="Normln"/>
    <w:link w:val="Nadpis5Char"/>
    <w:qFormat/>
    <w:rsid w:val="002E5A57"/>
    <w:pPr>
      <w:keepNext/>
      <w:ind w:left="540"/>
      <w:outlineLvl w:val="4"/>
    </w:pPr>
    <w:rPr>
      <w:i/>
      <w:iCs/>
      <w:sz w:val="20"/>
    </w:rPr>
  </w:style>
  <w:style w:type="paragraph" w:styleId="Nadpis6">
    <w:name w:val="heading 6"/>
    <w:basedOn w:val="Normln"/>
    <w:next w:val="Normln"/>
    <w:link w:val="Nadpis6Char"/>
    <w:qFormat/>
    <w:rsid w:val="002E5A57"/>
    <w:pPr>
      <w:keepNext/>
      <w:ind w:left="540"/>
      <w:outlineLvl w:val="5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E5A5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E5A57"/>
    <w:rPr>
      <w:rFonts w:ascii="Times New Roman" w:eastAsia="Times New Roman" w:hAnsi="Times New Roman" w:cs="Times New Roman"/>
      <w:b/>
      <w:bCs/>
      <w:sz w:val="20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2E5A57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E5A57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2E5A5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Vymětalíková</dc:creator>
  <cp:keywords/>
  <dc:description/>
  <cp:lastModifiedBy>Martina Vymětalíková</cp:lastModifiedBy>
  <cp:revision>1</cp:revision>
  <dcterms:created xsi:type="dcterms:W3CDTF">2020-04-02T07:17:00Z</dcterms:created>
  <dcterms:modified xsi:type="dcterms:W3CDTF">2020-04-02T08:15:00Z</dcterms:modified>
</cp:coreProperties>
</file>