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2B1" w:rsidRDefault="00E772B1" w:rsidP="00E772B1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30</w:t>
      </w:r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>
        <w:rPr>
          <w:rFonts w:cs="Times New Roman"/>
          <w:b/>
          <w:color w:val="333333"/>
          <w:szCs w:val="24"/>
          <w:shd w:val="clear" w:color="auto" w:fill="FFFFFF"/>
        </w:rPr>
        <w:t>3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r>
        <w:rPr>
          <w:rFonts w:cs="Times New Roman"/>
          <w:b/>
          <w:color w:val="333333"/>
          <w:szCs w:val="24"/>
          <w:shd w:val="clear" w:color="auto" w:fill="FFFFFF"/>
        </w:rPr>
        <w:t>3.4.</w:t>
      </w:r>
      <w:r>
        <w:rPr>
          <w:rFonts w:cs="Times New Roman"/>
          <w:b/>
          <w:color w:val="333333"/>
          <w:szCs w:val="24"/>
          <w:shd w:val="clear" w:color="auto" w:fill="FFFFFF"/>
        </w:rPr>
        <w:t>.2020</w:t>
      </w:r>
    </w:p>
    <w:p w:rsidR="00E772B1" w:rsidRDefault="00E772B1" w:rsidP="00E772B1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SEXTA B</w:t>
      </w:r>
    </w:p>
    <w:p w:rsidR="00E772B1" w:rsidRPr="006D12C9" w:rsidRDefault="00E772B1" w:rsidP="00E772B1">
      <w:pPr>
        <w:pStyle w:val="Bezmezer"/>
        <w:rPr>
          <w:rFonts w:cs="Times New Roman"/>
          <w:b/>
          <w:szCs w:val="24"/>
        </w:rPr>
      </w:pPr>
      <w:r w:rsidRPr="006D12C9">
        <w:rPr>
          <w:rFonts w:cs="Times New Roman"/>
          <w:b/>
          <w:szCs w:val="24"/>
        </w:rPr>
        <w:t xml:space="preserve">Téma: Čína – </w:t>
      </w:r>
      <w:r>
        <w:rPr>
          <w:rFonts w:cs="Times New Roman"/>
          <w:b/>
          <w:szCs w:val="24"/>
        </w:rPr>
        <w:t>obyvatelstvo</w:t>
      </w:r>
    </w:p>
    <w:p w:rsidR="00E772B1" w:rsidRPr="006F305C" w:rsidRDefault="00E772B1" w:rsidP="006F305C">
      <w:pPr>
        <w:pStyle w:val="Bezmezer"/>
      </w:pPr>
      <w:r w:rsidRPr="006F305C">
        <w:t>(využij Atlas světa, popřípadě prezentaci zaslanou na třídní e-mail)</w:t>
      </w:r>
    </w:p>
    <w:p w:rsidR="00BB3AE8" w:rsidRDefault="00BB3AE8" w:rsidP="006F305C">
      <w:pPr>
        <w:pStyle w:val="Bezmezer"/>
      </w:pPr>
    </w:p>
    <w:p w:rsidR="00BB3AE8" w:rsidRDefault="00BB3AE8" w:rsidP="006F305C">
      <w:pPr>
        <w:pStyle w:val="Bezmezer"/>
      </w:pPr>
      <w:r>
        <w:t xml:space="preserve">1. Obyvatelé ČLR tvoří </w:t>
      </w:r>
      <w:r w:rsidRPr="00BB3AE8">
        <w:t xml:space="preserve">asi 18,5% obyvatel planety. Průměrný věk obyvatel Číny je 38,4 roku. </w:t>
      </w:r>
    </w:p>
    <w:p w:rsidR="006F305C" w:rsidRPr="00BB3AE8" w:rsidRDefault="00BB3AE8" w:rsidP="006F305C">
      <w:pPr>
        <w:pStyle w:val="Bezmezer"/>
        <w:rPr>
          <w:b/>
        </w:rPr>
      </w:pPr>
      <w:r w:rsidRPr="00BB3AE8">
        <w:rPr>
          <w:b/>
        </w:rPr>
        <w:t xml:space="preserve">   Jak se vnějšími znaky odlišují od obyvatel ČR?</w:t>
      </w:r>
      <w:r>
        <w:rPr>
          <w:b/>
        </w:rPr>
        <w:t xml:space="preserve"> </w:t>
      </w:r>
    </w:p>
    <w:p w:rsidR="00BA69F9" w:rsidRDefault="00BA69F9" w:rsidP="006F305C">
      <w:pPr>
        <w:pStyle w:val="Bezmezer"/>
      </w:pPr>
      <w:r>
        <w:t>Vývoj p</w:t>
      </w:r>
      <w:r w:rsidRPr="00BA69F9">
        <w:t>očt</w:t>
      </w:r>
      <w:r>
        <w:t>u</w:t>
      </w:r>
      <w:r w:rsidRPr="00BA69F9">
        <w:t xml:space="preserve"> obyvatel Číny</w:t>
      </w:r>
      <w:r>
        <w:t>:</w:t>
      </w:r>
      <w:r w:rsidRPr="00BA69F9">
        <w:br/>
      </w:r>
      <w:r>
        <w:t xml:space="preserve">rok </w:t>
      </w:r>
      <w:r w:rsidRPr="00BA69F9">
        <w:t>1650</w:t>
      </w:r>
      <w:r w:rsidRPr="00BA69F9">
        <w:tab/>
      </w:r>
      <w:r w:rsidRPr="00BA69F9">
        <w:tab/>
        <w:t xml:space="preserve">   100 mil. obyvatel</w:t>
      </w:r>
      <w:r>
        <w:tab/>
      </w:r>
      <w:r w:rsidRPr="00BA69F9">
        <w:t>1850</w:t>
      </w:r>
      <w:r w:rsidRPr="00BA69F9">
        <w:tab/>
        <w:t xml:space="preserve">   420 mil.</w:t>
      </w:r>
      <w:r>
        <w:tab/>
      </w:r>
      <w:r w:rsidRPr="00BA69F9">
        <w:t>1980</w:t>
      </w:r>
      <w:r w:rsidRPr="00BA69F9">
        <w:tab/>
        <w:t xml:space="preserve">   975 mil. </w:t>
      </w:r>
      <w:r w:rsidRPr="00BA69F9">
        <w:br/>
      </w:r>
      <w:r>
        <w:t xml:space="preserve">rok </w:t>
      </w:r>
      <w:r w:rsidRPr="00BA69F9">
        <w:t>1983</w:t>
      </w:r>
      <w:r w:rsidRPr="00BA69F9">
        <w:tab/>
      </w:r>
      <w:r w:rsidRPr="00BA69F9">
        <w:tab/>
        <w:t xml:space="preserve">1 000 mil. </w:t>
      </w:r>
      <w:r>
        <w:tab/>
      </w:r>
      <w:r>
        <w:tab/>
      </w:r>
      <w:r w:rsidRPr="00BA69F9">
        <w:t>1990</w:t>
      </w:r>
      <w:r w:rsidRPr="00BA69F9">
        <w:tab/>
        <w:t xml:space="preserve">1 013 mil. </w:t>
      </w:r>
      <w:r>
        <w:tab/>
      </w:r>
      <w:r w:rsidRPr="00BA69F9">
        <w:t>1999</w:t>
      </w:r>
      <w:r w:rsidRPr="00BA69F9">
        <w:tab/>
        <w:t>1 124 mil.</w:t>
      </w:r>
    </w:p>
    <w:p w:rsidR="00BA69F9" w:rsidRPr="00BA69F9" w:rsidRDefault="00BA69F9" w:rsidP="006F305C">
      <w:pPr>
        <w:pStyle w:val="Bezmezer"/>
        <w:rPr>
          <w:b/>
        </w:rPr>
      </w:pPr>
      <w:r>
        <w:t xml:space="preserve">rok </w:t>
      </w:r>
      <w:r w:rsidRPr="00BA69F9">
        <w:t>2004</w:t>
      </w:r>
      <w:r w:rsidRPr="00BA69F9">
        <w:tab/>
      </w:r>
      <w:r w:rsidRPr="00BA69F9">
        <w:tab/>
        <w:t>1 287 mil.</w:t>
      </w:r>
      <w:r w:rsidRPr="00BA69F9">
        <w:tab/>
      </w:r>
      <w:r>
        <w:tab/>
      </w:r>
      <w:r w:rsidRPr="00BA69F9">
        <w:t>2005</w:t>
      </w:r>
      <w:r w:rsidRPr="00BA69F9">
        <w:tab/>
        <w:t>1 306 mil.</w:t>
      </w:r>
      <w:r>
        <w:tab/>
      </w:r>
      <w:r w:rsidRPr="00BA69F9">
        <w:t>2006</w:t>
      </w:r>
      <w:r w:rsidRPr="00BA69F9">
        <w:tab/>
        <w:t>1 314 mil.</w:t>
      </w:r>
      <w:r w:rsidRPr="00BA69F9">
        <w:br/>
      </w:r>
      <w:r>
        <w:t xml:space="preserve">rok </w:t>
      </w:r>
      <w:r w:rsidRPr="00BA69F9">
        <w:t>2008</w:t>
      </w:r>
      <w:r w:rsidRPr="00BA69F9">
        <w:tab/>
      </w:r>
      <w:r w:rsidRPr="00BA69F9">
        <w:tab/>
        <w:t>1 330 mil.</w:t>
      </w:r>
      <w:r>
        <w:tab/>
      </w:r>
      <w:r>
        <w:tab/>
      </w:r>
      <w:r w:rsidRPr="00BA69F9">
        <w:t>2015</w:t>
      </w:r>
      <w:r w:rsidRPr="00BA69F9">
        <w:tab/>
        <w:t>1 368 mil.</w:t>
      </w:r>
      <w:r>
        <w:tab/>
      </w:r>
      <w:r w:rsidRPr="00BA69F9">
        <w:t>2017</w:t>
      </w:r>
      <w:r w:rsidRPr="00BA69F9">
        <w:tab/>
        <w:t>1 382 mil.</w:t>
      </w:r>
      <w:r w:rsidRPr="00BA69F9">
        <w:br/>
      </w:r>
      <w:r w:rsidRPr="00BA69F9">
        <w:rPr>
          <w:b/>
        </w:rPr>
        <w:t>rok 2019</w:t>
      </w:r>
      <w:r w:rsidRPr="00BA69F9">
        <w:rPr>
          <w:b/>
        </w:rPr>
        <w:tab/>
      </w:r>
      <w:r w:rsidRPr="00BA69F9">
        <w:rPr>
          <w:b/>
        </w:rPr>
        <w:tab/>
        <w:t>1 400 mil.</w:t>
      </w:r>
      <w:r w:rsidR="00BB3AE8">
        <w:rPr>
          <w:b/>
        </w:rPr>
        <w:t xml:space="preserve"> obyvatel</w:t>
      </w:r>
    </w:p>
    <w:p w:rsidR="00BA69F9" w:rsidRDefault="00BA69F9" w:rsidP="006F305C">
      <w:pPr>
        <w:pStyle w:val="Bezmezer"/>
      </w:pPr>
    </w:p>
    <w:p w:rsidR="00BA69F9" w:rsidRPr="006F305C" w:rsidRDefault="00BA69F9" w:rsidP="006F305C">
      <w:pPr>
        <w:pStyle w:val="Bezmezer"/>
      </w:pPr>
      <w:r w:rsidRPr="00BA69F9">
        <w:drawing>
          <wp:inline distT="0" distB="0" distL="0" distR="0" wp14:anchorId="112CD812" wp14:editId="0069F41F">
            <wp:extent cx="2478887" cy="1440000"/>
            <wp:effectExtent l="0" t="0" r="0" b="82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5" t="21032" r="36750" b="35516"/>
                    <a:stretch/>
                  </pic:blipFill>
                  <pic:spPr bwMode="auto">
                    <a:xfrm>
                      <a:off x="0" y="0"/>
                      <a:ext cx="24788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0F3" w:rsidRDefault="001360F3" w:rsidP="006F305C">
      <w:pPr>
        <w:pStyle w:val="Bezmezer"/>
      </w:pPr>
    </w:p>
    <w:p w:rsidR="00E772B1" w:rsidRPr="006F305C" w:rsidRDefault="00BB3AE8" w:rsidP="006F305C">
      <w:pPr>
        <w:pStyle w:val="Bezmezer"/>
      </w:pPr>
      <w:r>
        <w:t>2</w:t>
      </w:r>
      <w:r w:rsidR="00E772B1" w:rsidRPr="006F305C">
        <w:t xml:space="preserve">. Dej do souvislosti rozložení obyvatel Číny a geografické podmínky (povrch, říční síť, kvalitu půdy, </w:t>
      </w:r>
    </w:p>
    <w:p w:rsidR="00E772B1" w:rsidRDefault="00E772B1" w:rsidP="00E772B1">
      <w:pPr>
        <w:pStyle w:val="Bezmezer"/>
      </w:pPr>
      <w:r>
        <w:t xml:space="preserve">   podnebí</w:t>
      </w:r>
      <w:r w:rsidRPr="00E772B1">
        <w:t>)</w:t>
      </w:r>
    </w:p>
    <w:p w:rsidR="00E772B1" w:rsidRDefault="00E772B1" w:rsidP="00E772B1">
      <w:r w:rsidRPr="00E772B1">
        <w:drawing>
          <wp:inline distT="0" distB="0" distL="0" distR="0" wp14:anchorId="10BC8689" wp14:editId="2B81F862">
            <wp:extent cx="2636170" cy="2160000"/>
            <wp:effectExtent l="0" t="0" r="0" b="0"/>
            <wp:docPr id="3" name="Picture 2" descr="http://2012books.lardbucket.org/books/regional-geography-of-the-world-globalization-people-and-places/section_13/2188ec2232f5d9f5d0ebdb4ee6160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2012books.lardbucket.org/books/regional-geography-of-the-world-globalization-people-and-places/section_13/2188ec2232f5d9f5d0ebdb4ee61601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70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B3AE8" w:rsidRDefault="00BB3AE8" w:rsidP="00E772B1">
      <w:pPr>
        <w:pStyle w:val="Bezmezer"/>
      </w:pPr>
      <w:r>
        <w:t>3</w:t>
      </w:r>
      <w:r w:rsidR="00E772B1">
        <w:t xml:space="preserve">. </w:t>
      </w:r>
      <w:r w:rsidR="001360F3">
        <w:t xml:space="preserve">Asi 92% obyvatel </w:t>
      </w:r>
      <w:r w:rsidR="00E1695C">
        <w:t xml:space="preserve">ČLR </w:t>
      </w:r>
      <w:r w:rsidR="001360F3">
        <w:t xml:space="preserve">tvoří etnikum </w:t>
      </w:r>
      <w:proofErr w:type="spellStart"/>
      <w:r w:rsidR="001360F3">
        <w:t>Ch</w:t>
      </w:r>
      <w:r>
        <w:t>an</w:t>
      </w:r>
      <w:proofErr w:type="spellEnd"/>
      <w:r>
        <w:t xml:space="preserve"> (Han). </w:t>
      </w:r>
      <w:r w:rsidR="00E772B1" w:rsidRPr="00E772B1">
        <w:t xml:space="preserve">Čínská </w:t>
      </w:r>
      <w:r w:rsidR="00E772B1">
        <w:t xml:space="preserve">komunistická </w:t>
      </w:r>
      <w:r w:rsidR="00E772B1" w:rsidRPr="00E772B1">
        <w:t xml:space="preserve">vláda uznává </w:t>
      </w:r>
      <w:r w:rsidR="00E772B1">
        <w:t xml:space="preserve">jen </w:t>
      </w:r>
      <w:r w:rsidR="00E772B1" w:rsidRPr="00E772B1">
        <w:t xml:space="preserve">56 etnických </w:t>
      </w:r>
    </w:p>
    <w:p w:rsidR="00E772B1" w:rsidRDefault="00BB3AE8" w:rsidP="00E772B1">
      <w:pPr>
        <w:pStyle w:val="Bezmezer"/>
      </w:pPr>
      <w:r>
        <w:t xml:space="preserve">   </w:t>
      </w:r>
      <w:r w:rsidR="00E772B1" w:rsidRPr="00E772B1">
        <w:t>(národnostních) skupin.</w:t>
      </w:r>
      <w:r w:rsidR="00E772B1">
        <w:t xml:space="preserve"> Porovnej mapy a zjisti,</w:t>
      </w:r>
      <w:r>
        <w:t xml:space="preserve"> </w:t>
      </w:r>
      <w:r w:rsidR="00E772B1">
        <w:t>v jakých geografických podmínkách jednotlivá etnika žijí.</w:t>
      </w:r>
    </w:p>
    <w:p w:rsidR="00BB3AE8" w:rsidRDefault="00BB3AE8" w:rsidP="00E772B1">
      <w:pPr>
        <w:pStyle w:val="Bezmezer"/>
      </w:pPr>
    </w:p>
    <w:p w:rsidR="00E772B1" w:rsidRDefault="00E772B1" w:rsidP="00E772B1">
      <w:r w:rsidRPr="00E772B1">
        <w:drawing>
          <wp:inline distT="0" distB="0" distL="0" distR="0" wp14:anchorId="5091FFA9" wp14:editId="0C09CDEA">
            <wp:extent cx="2664000" cy="2160000"/>
            <wp:effectExtent l="0" t="0" r="3175" b="0"/>
            <wp:docPr id="1" name="Picture 4" descr="http://2012books.lardbucket.org/books/regional-geography-of-the-world-globalization-people-and-places/section_13/aabce181aca9781a95f2716a3ffd9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2012books.lardbucket.org/books/regional-geography-of-the-world-globalization-people-and-places/section_13/aabce181aca9781a95f2716a3ffd93c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695C" w:rsidRDefault="00E1695C" w:rsidP="006F305C">
      <w:pPr>
        <w:pStyle w:val="Bezmezer"/>
      </w:pPr>
    </w:p>
    <w:p w:rsidR="006F305C" w:rsidRDefault="00BB3AE8" w:rsidP="006F305C">
      <w:pPr>
        <w:pStyle w:val="Bezmezer"/>
      </w:pPr>
      <w:r>
        <w:lastRenderedPageBreak/>
        <w:t>4</w:t>
      </w:r>
      <w:r w:rsidR="006F305C">
        <w:t>. Křivky zachycují</w:t>
      </w:r>
      <w:r w:rsidR="006F305C" w:rsidRPr="006F305C">
        <w:t xml:space="preserve"> pohnuté dějiny země po vzniku ČL</w:t>
      </w:r>
      <w:r w:rsidR="006F305C">
        <w:t xml:space="preserve">R. Vysvětli, jak se v křivce zobrazil </w:t>
      </w:r>
      <w:r w:rsidR="006F305C" w:rsidRPr="006F305C">
        <w:t xml:space="preserve">Velký skok, </w:t>
      </w:r>
    </w:p>
    <w:p w:rsidR="006F305C" w:rsidRDefault="006F305C" w:rsidP="006F305C">
      <w:pPr>
        <w:pStyle w:val="Bezmezer"/>
      </w:pPr>
      <w:r>
        <w:t xml:space="preserve">    </w:t>
      </w:r>
      <w:r w:rsidRPr="006F305C">
        <w:t>Kulturní revoluce</w:t>
      </w:r>
      <w:r>
        <w:t>, politika „jednoho dítěte“ a</w:t>
      </w:r>
      <w:r w:rsidRPr="006F305C">
        <w:t xml:space="preserve"> strategie </w:t>
      </w:r>
      <w:r>
        <w:t>„socialistické tržní ekonomiky“</w:t>
      </w:r>
      <w:r w:rsidRPr="006F305C">
        <w:t>.</w:t>
      </w:r>
    </w:p>
    <w:p w:rsidR="006F305C" w:rsidRDefault="006F305C" w:rsidP="006F305C">
      <w:pPr>
        <w:pStyle w:val="Bezmezer"/>
      </w:pPr>
    </w:p>
    <w:p w:rsidR="006F305C" w:rsidRDefault="006F305C" w:rsidP="00E772B1">
      <w:r w:rsidRPr="006F305C">
        <w:drawing>
          <wp:inline distT="0" distB="0" distL="0" distR="0" wp14:anchorId="45C8EECA" wp14:editId="487DA88E">
            <wp:extent cx="3351600" cy="1440000"/>
            <wp:effectExtent l="0" t="0" r="127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35516" r="36861" b="32242"/>
                    <a:stretch/>
                  </pic:blipFill>
                  <pic:spPr bwMode="auto">
                    <a:xfrm>
                      <a:off x="0" y="0"/>
                      <a:ext cx="335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6F305C">
        <w:drawing>
          <wp:inline distT="0" distB="0" distL="0" distR="0" wp14:anchorId="1A5825A8" wp14:editId="42A95A0D">
            <wp:extent cx="2725200" cy="162000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33807" r="38608" b="8617"/>
                    <a:stretch/>
                  </pic:blipFill>
                  <pic:spPr bwMode="auto">
                    <a:xfrm>
                      <a:off x="0" y="0"/>
                      <a:ext cx="2725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A69F9" w:rsidRDefault="00BB3AE8" w:rsidP="00BA69F9">
      <w:pPr>
        <w:pStyle w:val="Bezmezer"/>
      </w:pPr>
      <w:r>
        <w:t>5</w:t>
      </w:r>
      <w:r w:rsidR="006F305C">
        <w:t xml:space="preserve">. Graf ukazuje věkové složení obyvatel ČLR. Vysvětli disproporci mezi počtem mužů a žen. </w:t>
      </w:r>
      <w:r w:rsidR="00BA69F9">
        <w:t>Promysli, s</w:t>
      </w:r>
    </w:p>
    <w:p w:rsidR="00BA69F9" w:rsidRDefault="00BA69F9" w:rsidP="00BA69F9">
      <w:pPr>
        <w:pStyle w:val="Bezmezer"/>
      </w:pPr>
      <w:r>
        <w:t xml:space="preserve">   </w:t>
      </w:r>
      <w:r w:rsidR="006F305C">
        <w:t xml:space="preserve"> jakými problémy se bude </w:t>
      </w:r>
      <w:r>
        <w:t>čínská</w:t>
      </w:r>
      <w:r w:rsidR="006F305C">
        <w:t xml:space="preserve"> společnost potýkat v následujících </w:t>
      </w:r>
      <w:r>
        <w:t>třiceti letech</w:t>
      </w:r>
      <w:r w:rsidR="006F305C">
        <w:t xml:space="preserve"> </w:t>
      </w:r>
      <w:r>
        <w:t xml:space="preserve">z hlediska věkového </w:t>
      </w:r>
    </w:p>
    <w:p w:rsidR="006F305C" w:rsidRDefault="00BA69F9" w:rsidP="00BA69F9">
      <w:pPr>
        <w:pStyle w:val="Bezmezer"/>
      </w:pPr>
      <w:r>
        <w:t xml:space="preserve">    složení jejich obyvatel?</w:t>
      </w:r>
    </w:p>
    <w:p w:rsidR="006F305C" w:rsidRDefault="006F305C" w:rsidP="00E772B1">
      <w:r w:rsidRPr="006F305C">
        <w:drawing>
          <wp:inline distT="0" distB="0" distL="0" distR="0" wp14:anchorId="5298F0B1" wp14:editId="50569995">
            <wp:extent cx="3646800" cy="2541600"/>
            <wp:effectExtent l="0" t="0" r="0" b="0"/>
            <wp:docPr id="1026" name="Picture 2" descr="population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opulation pyrami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54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A69F9" w:rsidRDefault="00BB3AE8" w:rsidP="00BA69F9">
      <w:pPr>
        <w:pStyle w:val="Bezmezer"/>
      </w:pPr>
      <w:r>
        <w:t>6</w:t>
      </w:r>
      <w:r w:rsidR="00BA69F9">
        <w:t>. Vývoj urbanizace v ČLR:</w:t>
      </w:r>
    </w:p>
    <w:p w:rsidR="00BA69F9" w:rsidRDefault="00BA69F9" w:rsidP="00BA69F9">
      <w:pPr>
        <w:pStyle w:val="Bezmezer"/>
      </w:pPr>
      <w:r>
        <w:tab/>
      </w:r>
      <w:r w:rsidRPr="00BA69F9">
        <w:t>1955 - 14%</w:t>
      </w:r>
      <w:r w:rsidRPr="00BA69F9">
        <w:tab/>
      </w:r>
      <w:r w:rsidRPr="00BA69F9">
        <w:tab/>
        <w:t>1960 - 16%</w:t>
      </w:r>
      <w:r w:rsidRPr="00BA69F9">
        <w:tab/>
      </w:r>
      <w:r w:rsidRPr="00BA69F9">
        <w:tab/>
        <w:t>1965 - 18%</w:t>
      </w:r>
      <w:r w:rsidRPr="00BA69F9">
        <w:br/>
      </w:r>
      <w:r>
        <w:tab/>
      </w:r>
      <w:r w:rsidRPr="00BA69F9">
        <w:t>1970 - 17%</w:t>
      </w:r>
      <w:r w:rsidRPr="00BA69F9">
        <w:tab/>
      </w:r>
      <w:r w:rsidRPr="00BA69F9">
        <w:tab/>
        <w:t>1980 - 19%</w:t>
      </w:r>
      <w:r w:rsidRPr="00BA69F9">
        <w:tab/>
      </w:r>
      <w:r w:rsidRPr="00BA69F9">
        <w:tab/>
        <w:t>1990 - 26%</w:t>
      </w:r>
      <w:r w:rsidRPr="00BA69F9">
        <w:br/>
      </w:r>
      <w:r>
        <w:tab/>
      </w:r>
      <w:r w:rsidRPr="00BA69F9">
        <w:t>2000 - 36%</w:t>
      </w:r>
      <w:r w:rsidRPr="00BA69F9">
        <w:tab/>
      </w:r>
      <w:r w:rsidRPr="00BA69F9">
        <w:tab/>
        <w:t>2010 - 49%</w:t>
      </w:r>
      <w:r w:rsidRPr="00BA69F9">
        <w:tab/>
      </w:r>
      <w:r w:rsidRPr="00BA69F9">
        <w:tab/>
        <w:t>2019 - 59,7%</w:t>
      </w:r>
      <w:r w:rsidRPr="00BA69F9">
        <w:br/>
      </w:r>
      <w:r>
        <w:t xml:space="preserve">   Promysli, z</w:t>
      </w:r>
      <w:r w:rsidRPr="00BA69F9">
        <w:t xml:space="preserve"> jakých </w:t>
      </w:r>
      <w:r>
        <w:t xml:space="preserve">důvodů se mění míra urbanizace v </w:t>
      </w:r>
      <w:r w:rsidRPr="00BA69F9">
        <w:t xml:space="preserve">Číně? Jak mění </w:t>
      </w:r>
      <w:r>
        <w:t xml:space="preserve">urbanizace </w:t>
      </w:r>
      <w:r w:rsidRPr="00BA69F9">
        <w:t xml:space="preserve">život rodin? </w:t>
      </w:r>
    </w:p>
    <w:p w:rsidR="00BA69F9" w:rsidRDefault="00BA69F9" w:rsidP="00BA69F9">
      <w:pPr>
        <w:pStyle w:val="Bezmezer"/>
      </w:pPr>
      <w:r>
        <w:t xml:space="preserve">   </w:t>
      </w:r>
      <w:r w:rsidRPr="00BA69F9">
        <w:t>S čím se musí</w:t>
      </w:r>
      <w:r>
        <w:t xml:space="preserve"> čínská</w:t>
      </w:r>
      <w:r w:rsidRPr="00BA69F9">
        <w:t xml:space="preserve"> společnost při rostoucí urbanizaci vyrovnávat?</w:t>
      </w:r>
    </w:p>
    <w:p w:rsidR="00BA69F9" w:rsidRDefault="00BA69F9" w:rsidP="00E772B1">
      <w:r w:rsidRPr="00BA69F9">
        <w:drawing>
          <wp:inline distT="0" distB="0" distL="0" distR="0" wp14:anchorId="01A52910" wp14:editId="3824FF30">
            <wp:extent cx="4395708" cy="2160000"/>
            <wp:effectExtent l="0" t="0" r="508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28770" r="35970" b="20437"/>
                    <a:stretch/>
                  </pic:blipFill>
                  <pic:spPr bwMode="auto">
                    <a:xfrm>
                      <a:off x="0" y="0"/>
                      <a:ext cx="43957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695C" w:rsidRDefault="00E1695C" w:rsidP="00BA69F9">
      <w:pPr>
        <w:pStyle w:val="Bezmezer"/>
      </w:pPr>
    </w:p>
    <w:p w:rsidR="00E1695C" w:rsidRDefault="00E1695C" w:rsidP="00BA69F9">
      <w:pPr>
        <w:pStyle w:val="Bezmezer"/>
      </w:pPr>
    </w:p>
    <w:p w:rsidR="00E1695C" w:rsidRDefault="00E1695C" w:rsidP="00BA69F9">
      <w:pPr>
        <w:pStyle w:val="Bezmezer"/>
      </w:pPr>
    </w:p>
    <w:p w:rsidR="00E1695C" w:rsidRDefault="00E1695C" w:rsidP="00BA69F9">
      <w:pPr>
        <w:pStyle w:val="Bezmezer"/>
      </w:pPr>
    </w:p>
    <w:p w:rsidR="00E1695C" w:rsidRDefault="00E1695C" w:rsidP="00BA69F9">
      <w:pPr>
        <w:pStyle w:val="Bezmezer"/>
      </w:pPr>
    </w:p>
    <w:p w:rsidR="00BA69F9" w:rsidRDefault="00BB3AE8" w:rsidP="00BA69F9">
      <w:pPr>
        <w:pStyle w:val="Bezmezer"/>
      </w:pPr>
      <w:r>
        <w:lastRenderedPageBreak/>
        <w:t>7</w:t>
      </w:r>
      <w:r w:rsidR="00BA69F9">
        <w:t>. Najdi na mapě nejlidnatější města ČLR. V jakých geografických podmínkách leží?</w:t>
      </w:r>
    </w:p>
    <w:p w:rsidR="00BA69F9" w:rsidRDefault="00BA69F9" w:rsidP="00BA69F9">
      <w:pPr>
        <w:pStyle w:val="Bezmezer"/>
      </w:pPr>
      <w:r>
        <w:tab/>
      </w:r>
      <w:r w:rsidRPr="00BA69F9">
        <w:t>Nejlidnatější města:</w:t>
      </w:r>
      <w:r w:rsidRPr="00BA69F9">
        <w:br/>
      </w:r>
      <w:r>
        <w:tab/>
      </w:r>
      <w:proofErr w:type="spellStart"/>
      <w:r w:rsidRPr="00BA69F9">
        <w:t>Shanhai</w:t>
      </w:r>
      <w:proofErr w:type="spellEnd"/>
      <w:r w:rsidRPr="00BA69F9">
        <w:tab/>
        <w:t>22,3 mil.</w:t>
      </w:r>
      <w:r w:rsidRPr="00BA69F9">
        <w:tab/>
      </w:r>
      <w:proofErr w:type="spellStart"/>
      <w:r w:rsidRPr="00BA69F9">
        <w:t>Beijing</w:t>
      </w:r>
      <w:proofErr w:type="spellEnd"/>
      <w:r w:rsidRPr="00BA69F9">
        <w:tab/>
      </w:r>
      <w:r w:rsidRPr="00BA69F9">
        <w:tab/>
        <w:t>11,7 mil.</w:t>
      </w:r>
      <w:r w:rsidRPr="00BA69F9">
        <w:br/>
      </w:r>
      <w:r>
        <w:tab/>
      </w:r>
      <w:proofErr w:type="spellStart"/>
      <w:r w:rsidRPr="00BA69F9">
        <w:t>Tianjin</w:t>
      </w:r>
      <w:proofErr w:type="spellEnd"/>
      <w:r w:rsidRPr="00BA69F9">
        <w:tab/>
      </w:r>
      <w:r w:rsidRPr="00BA69F9">
        <w:tab/>
        <w:t>11,1</w:t>
      </w:r>
      <w:r w:rsidRPr="00BA69F9">
        <w:tab/>
      </w:r>
      <w:r w:rsidRPr="00BA69F9">
        <w:tab/>
      </w:r>
      <w:proofErr w:type="spellStart"/>
      <w:r w:rsidRPr="00BA69F9">
        <w:t>Guangzhou</w:t>
      </w:r>
      <w:proofErr w:type="spellEnd"/>
      <w:r w:rsidRPr="00BA69F9">
        <w:tab/>
        <w:t>11,1</w:t>
      </w:r>
      <w:r w:rsidRPr="00BA69F9">
        <w:br/>
      </w:r>
      <w:r>
        <w:tab/>
      </w:r>
      <w:proofErr w:type="spellStart"/>
      <w:r w:rsidRPr="00BA69F9">
        <w:t>Shenzhen</w:t>
      </w:r>
      <w:proofErr w:type="spellEnd"/>
      <w:r w:rsidRPr="00BA69F9">
        <w:tab/>
        <w:t>10,4</w:t>
      </w:r>
      <w:r w:rsidRPr="00BA69F9">
        <w:tab/>
      </w:r>
      <w:r w:rsidRPr="00BA69F9">
        <w:tab/>
      </w:r>
      <w:proofErr w:type="spellStart"/>
      <w:r w:rsidRPr="00BA69F9">
        <w:t>Wuhan</w:t>
      </w:r>
      <w:proofErr w:type="spellEnd"/>
      <w:r w:rsidRPr="00BA69F9">
        <w:tab/>
        <w:t xml:space="preserve">  </w:t>
      </w:r>
      <w:r w:rsidRPr="00BA69F9">
        <w:tab/>
        <w:t xml:space="preserve">  9,8</w:t>
      </w:r>
      <w:r w:rsidRPr="00BA69F9">
        <w:tab/>
      </w:r>
      <w:r w:rsidRPr="00BA69F9">
        <w:br/>
      </w:r>
      <w:r>
        <w:tab/>
      </w:r>
      <w:proofErr w:type="spellStart"/>
      <w:r w:rsidRPr="00BA69F9">
        <w:t>Dongguan</w:t>
      </w:r>
      <w:proofErr w:type="spellEnd"/>
      <w:r w:rsidRPr="00BA69F9">
        <w:tab/>
        <w:t xml:space="preserve">  8,0</w:t>
      </w:r>
      <w:r w:rsidRPr="00BA69F9">
        <w:tab/>
      </w:r>
      <w:r w:rsidRPr="00BA69F9">
        <w:tab/>
      </w:r>
      <w:proofErr w:type="spellStart"/>
      <w:r w:rsidRPr="00BA69F9">
        <w:t>Chongqing</w:t>
      </w:r>
      <w:proofErr w:type="spellEnd"/>
      <w:r w:rsidRPr="00BA69F9">
        <w:tab/>
        <w:t xml:space="preserve">  7,5</w:t>
      </w:r>
      <w:r w:rsidRPr="00BA69F9">
        <w:br/>
      </w:r>
      <w:r>
        <w:tab/>
      </w:r>
      <w:proofErr w:type="spellStart"/>
      <w:r w:rsidRPr="00BA69F9">
        <w:t>Chengdu</w:t>
      </w:r>
      <w:proofErr w:type="spellEnd"/>
      <w:r w:rsidRPr="00BA69F9">
        <w:tab/>
        <w:t xml:space="preserve">  7,4 mil.</w:t>
      </w:r>
      <w:r w:rsidRPr="00BA69F9">
        <w:tab/>
      </w:r>
      <w:proofErr w:type="spellStart"/>
      <w:r w:rsidRPr="00BA69F9">
        <w:t>Nanjing</w:t>
      </w:r>
      <w:proofErr w:type="spellEnd"/>
      <w:r w:rsidRPr="00BA69F9">
        <w:tab/>
        <w:t xml:space="preserve">  7,2 mil.</w:t>
      </w:r>
    </w:p>
    <w:p w:rsidR="00BA69F9" w:rsidRDefault="00BA69F9" w:rsidP="00E772B1"/>
    <w:p w:rsidR="00E772B1" w:rsidRPr="00E772B1" w:rsidRDefault="001360F3" w:rsidP="00E772B1">
      <w:bookmarkStart w:id="0" w:name="_GoBack"/>
      <w:bookmarkEnd w:id="0"/>
      <w:r w:rsidRPr="001360F3">
        <w:drawing>
          <wp:inline distT="0" distB="0" distL="0" distR="0" wp14:anchorId="10E251B9" wp14:editId="5565E0BA">
            <wp:extent cx="5688000" cy="2901600"/>
            <wp:effectExtent l="0" t="0" r="8255" b="0"/>
            <wp:docPr id="9218" name="Picture 2" descr="https://www.cia.gov/library/publications/the-world-factbook/graphics/maps/ch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www.cia.gov/library/publications/the-world-factbook/graphics/maps/ch-ma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90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772B1" w:rsidRPr="00E772B1" w:rsidSect="00E772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B1"/>
    <w:rsid w:val="001360F3"/>
    <w:rsid w:val="00301948"/>
    <w:rsid w:val="003A1627"/>
    <w:rsid w:val="006F305C"/>
    <w:rsid w:val="007C74DF"/>
    <w:rsid w:val="00BA69F9"/>
    <w:rsid w:val="00BB3AE8"/>
    <w:rsid w:val="00E1695C"/>
    <w:rsid w:val="00E7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772B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7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772B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7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280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2020-03-24T13:34:00Z</dcterms:created>
  <dcterms:modified xsi:type="dcterms:W3CDTF">2020-03-24T14:18:00Z</dcterms:modified>
</cp:coreProperties>
</file>