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4D" w:rsidRDefault="0094774D" w:rsidP="0094774D">
      <w:pPr>
        <w:rPr>
          <w:b/>
        </w:rPr>
      </w:pPr>
      <w:r>
        <w:rPr>
          <w:b/>
        </w:rPr>
        <w:t>KVARTA A</w:t>
      </w:r>
    </w:p>
    <w:p w:rsidR="0094774D" w:rsidRDefault="0094774D" w:rsidP="0094774D">
      <w:pPr>
        <w:ind w:left="360"/>
        <w:rPr>
          <w:b/>
        </w:rPr>
      </w:pPr>
    </w:p>
    <w:p w:rsidR="0094774D" w:rsidRDefault="0094774D" w:rsidP="0094774D">
      <w:r w:rsidRPr="00DC1E40">
        <w:rPr>
          <w:b/>
        </w:rPr>
        <w:t>literatura</w:t>
      </w:r>
      <w:r>
        <w:t xml:space="preserve"> – čítanka str. 216, Zdeněk Jirotka – Saturnin</w:t>
      </w:r>
    </w:p>
    <w:p w:rsidR="0094774D" w:rsidRDefault="0094774D" w:rsidP="0094774D">
      <w:pPr>
        <w:pStyle w:val="Odstavecseseznamem"/>
        <w:numPr>
          <w:ilvl w:val="0"/>
          <w:numId w:val="1"/>
        </w:numPr>
      </w:pPr>
      <w:r w:rsidRPr="00DC1E40">
        <w:t>zápis do sešitu</w:t>
      </w:r>
      <w:r>
        <w:t xml:space="preserve"> – opsat nebo vlepit</w:t>
      </w:r>
    </w:p>
    <w:p w:rsidR="0094774D" w:rsidRDefault="0094774D" w:rsidP="0094774D">
      <w:pPr>
        <w:pStyle w:val="Odstavecseseznamem"/>
      </w:pPr>
    </w:p>
    <w:p w:rsidR="0094774D" w:rsidRDefault="0094774D" w:rsidP="0094774D">
      <w:pPr>
        <w:pStyle w:val="Odstavecseseznamem"/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</w:pPr>
      <w:r>
        <w:t>Zdeněk Jirotka (1911–2003)</w:t>
      </w:r>
    </w:p>
    <w:p w:rsidR="0094774D" w:rsidRDefault="0094774D" w:rsidP="0094774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humoristický román Saturnin</w:t>
      </w:r>
    </w:p>
    <w:p w:rsidR="0094774D" w:rsidRDefault="0094774D" w:rsidP="0094774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inspirace „suchým anglickým humorem“</w:t>
      </w:r>
    </w:p>
    <w:p w:rsidR="0094774D" w:rsidRDefault="0094774D" w:rsidP="0094774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kniha vznikla v době okupace (rok 1942) – </w:t>
      </w:r>
      <w:r w:rsidR="007661E0">
        <w:t xml:space="preserve">nemožnost psát o aktuálních problémech lidí, autoři hledají jiná témata (např. historie, lidová tvorba, </w:t>
      </w:r>
      <w:r>
        <w:t>snaha o pobavení české společnosti v obtížné době</w:t>
      </w:r>
      <w:r w:rsidR="007661E0">
        <w:t>)</w:t>
      </w:r>
    </w:p>
    <w:p w:rsidR="0094774D" w:rsidRDefault="0094774D" w:rsidP="0094774D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styl textu, jazyk. </w:t>
      </w:r>
      <w:proofErr w:type="gramStart"/>
      <w:r>
        <w:t>forma</w:t>
      </w:r>
      <w:proofErr w:type="gramEnd"/>
      <w:r>
        <w:t xml:space="preserve"> viz. </w:t>
      </w:r>
      <w:proofErr w:type="spellStart"/>
      <w:r>
        <w:t>prac</w:t>
      </w:r>
      <w:proofErr w:type="spellEnd"/>
      <w:r>
        <w:t>. list</w:t>
      </w:r>
    </w:p>
    <w:p w:rsidR="0094774D" w:rsidRPr="00DC1E40" w:rsidRDefault="0094774D" w:rsidP="0094774D"/>
    <w:p w:rsidR="0094774D" w:rsidRPr="00D86620" w:rsidRDefault="0094774D" w:rsidP="0094774D">
      <w:pPr>
        <w:pStyle w:val="Odstavecseseznamem"/>
        <w:numPr>
          <w:ilvl w:val="0"/>
          <w:numId w:val="1"/>
        </w:numPr>
        <w:rPr>
          <w:b/>
        </w:rPr>
      </w:pPr>
      <w:r>
        <w:t>pracovní list (navrhuji vytisknout, vyplnit rukou, vyfotit a odeslat na mail buksova@gymkrom.cz, nebo vyplnit přímo do dokumentu a odeslat)</w:t>
      </w:r>
    </w:p>
    <w:p w:rsidR="0094774D" w:rsidRPr="00DC1E40" w:rsidRDefault="0094774D" w:rsidP="0094774D">
      <w:pPr>
        <w:pStyle w:val="Odstavecseseznamem"/>
        <w:rPr>
          <w:b/>
        </w:rPr>
      </w:pPr>
    </w:p>
    <w:p w:rsidR="0094774D" w:rsidRPr="003F7801" w:rsidRDefault="0094774D" w:rsidP="0094774D">
      <w:pPr>
        <w:pStyle w:val="Odstavecseseznamem"/>
        <w:numPr>
          <w:ilvl w:val="0"/>
          <w:numId w:val="1"/>
        </w:numPr>
        <w:rPr>
          <w:b/>
        </w:rPr>
      </w:pPr>
      <w:r>
        <w:t xml:space="preserve">vlastní návrh části příběhu – vypracovat ve Wordu či jiném programu a poslat mailem na </w:t>
      </w:r>
      <w:hyperlink r:id="rId6" w:history="1">
        <w:r w:rsidRPr="00F4095E">
          <w:rPr>
            <w:rStyle w:val="Hypertextovodkaz"/>
          </w:rPr>
          <w:t>buksova@gymkrom.cz</w:t>
        </w:r>
      </w:hyperlink>
    </w:p>
    <w:p w:rsidR="0094774D" w:rsidRPr="003F7801" w:rsidRDefault="0094774D" w:rsidP="0094774D">
      <w:pPr>
        <w:pStyle w:val="Odstavecseseznamem"/>
        <w:rPr>
          <w:b/>
        </w:rPr>
      </w:pPr>
    </w:p>
    <w:p w:rsidR="0094774D" w:rsidRPr="003F7801" w:rsidRDefault="0094774D" w:rsidP="0094774D">
      <w:pPr>
        <w:rPr>
          <w:b/>
        </w:rPr>
      </w:pPr>
      <w:r>
        <w:rPr>
          <w:b/>
        </w:rPr>
        <w:t>mluvnice</w:t>
      </w:r>
    </w:p>
    <w:p w:rsidR="0094774D" w:rsidRDefault="0094774D" w:rsidP="0094774D"/>
    <w:p w:rsidR="0094774D" w:rsidRDefault="0094774D" w:rsidP="0094774D">
      <w:pPr>
        <w:pStyle w:val="Odstavecseseznamem"/>
        <w:numPr>
          <w:ilvl w:val="0"/>
          <w:numId w:val="2"/>
        </w:numPr>
        <w:rPr>
          <w:b/>
        </w:rPr>
      </w:pPr>
      <w:r w:rsidRPr="0041619D">
        <w:rPr>
          <w:b/>
        </w:rPr>
        <w:t xml:space="preserve">Věty podle postoje mluvčího </w:t>
      </w:r>
    </w:p>
    <w:p w:rsidR="0094774D" w:rsidRDefault="0094774D" w:rsidP="0094774D">
      <w:pPr>
        <w:pStyle w:val="Odstavecseseznamem"/>
        <w:numPr>
          <w:ilvl w:val="0"/>
          <w:numId w:val="1"/>
        </w:numPr>
      </w:pPr>
      <w:r>
        <w:t>učebnice str. 46 a 47</w:t>
      </w:r>
    </w:p>
    <w:p w:rsidR="0094774D" w:rsidRDefault="0094774D" w:rsidP="0094774D">
      <w:pPr>
        <w:pStyle w:val="Odstavecseseznamem"/>
        <w:numPr>
          <w:ilvl w:val="0"/>
          <w:numId w:val="1"/>
        </w:numPr>
      </w:pPr>
      <w:r>
        <w:t>vytvořit zápis do sešitu podle učebnice</w:t>
      </w:r>
    </w:p>
    <w:p w:rsidR="0094774D" w:rsidRPr="00D86620" w:rsidRDefault="0094774D" w:rsidP="0094774D">
      <w:pPr>
        <w:pStyle w:val="Odstavecseseznamem"/>
        <w:numPr>
          <w:ilvl w:val="0"/>
          <w:numId w:val="1"/>
        </w:numPr>
        <w:rPr>
          <w:b/>
        </w:rPr>
      </w:pPr>
      <w:r>
        <w:t>pracovní list (navrhuji vytisknout, vyplnit rukou, vyfotit a odeslat na mail buksova@gymkrom.cz, nebo vyplnit přímo do dokumentu a odeslat)</w:t>
      </w:r>
    </w:p>
    <w:p w:rsidR="0094774D" w:rsidRDefault="0094774D" w:rsidP="0094774D">
      <w:pPr>
        <w:pStyle w:val="Odstavecseseznamem"/>
      </w:pPr>
    </w:p>
    <w:p w:rsidR="0094774D" w:rsidRPr="0041619D" w:rsidRDefault="0094774D" w:rsidP="0094774D">
      <w:pPr>
        <w:pStyle w:val="Odstavecseseznamem"/>
      </w:pPr>
    </w:p>
    <w:p w:rsidR="0094774D" w:rsidRDefault="0094774D" w:rsidP="0094774D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Věty dvojčlenné, jednočlenné a větné ekvivalenty</w:t>
      </w:r>
    </w:p>
    <w:p w:rsidR="0094774D" w:rsidRDefault="0094774D" w:rsidP="0094774D">
      <w:pPr>
        <w:pStyle w:val="Odstavecseseznamem"/>
        <w:numPr>
          <w:ilvl w:val="0"/>
          <w:numId w:val="1"/>
        </w:numPr>
      </w:pPr>
      <w:r>
        <w:t>učebnice str. 48</w:t>
      </w:r>
    </w:p>
    <w:p w:rsidR="0094774D" w:rsidRDefault="0094774D" w:rsidP="0094774D">
      <w:pPr>
        <w:pStyle w:val="Odstavecseseznamem"/>
        <w:numPr>
          <w:ilvl w:val="0"/>
          <w:numId w:val="1"/>
        </w:numPr>
      </w:pPr>
      <w:r>
        <w:t>vypracovat zápis do sešitu</w:t>
      </w:r>
    </w:p>
    <w:p w:rsidR="0094774D" w:rsidRPr="00D86620" w:rsidRDefault="0094774D" w:rsidP="0094774D">
      <w:pPr>
        <w:pStyle w:val="Odstavecseseznamem"/>
        <w:numPr>
          <w:ilvl w:val="0"/>
          <w:numId w:val="1"/>
        </w:numPr>
        <w:rPr>
          <w:b/>
        </w:rPr>
      </w:pPr>
      <w:r>
        <w:t>pracovní list (navrhuji vytisknout, vyplnit rukou, vyfotit a odeslat na mail buksova@gymkrom.cz, nebo vyplnit přímo do dokumentu a odeslat)</w:t>
      </w:r>
    </w:p>
    <w:p w:rsidR="001B6E53" w:rsidRDefault="001B6E53"/>
    <w:p w:rsidR="007661E0" w:rsidRDefault="007661E0"/>
    <w:p w:rsidR="007661E0" w:rsidRDefault="007661E0"/>
    <w:p w:rsidR="007661E0" w:rsidRDefault="007661E0"/>
    <w:p w:rsidR="007661E0" w:rsidRDefault="007661E0"/>
    <w:p w:rsidR="007661E0" w:rsidRDefault="007661E0"/>
    <w:p w:rsidR="007661E0" w:rsidRDefault="007661E0"/>
    <w:p w:rsidR="007661E0" w:rsidRDefault="007661E0"/>
    <w:p w:rsidR="007661E0" w:rsidRDefault="007661E0"/>
    <w:p w:rsidR="007661E0" w:rsidRDefault="007661E0"/>
    <w:p w:rsidR="007661E0" w:rsidRDefault="007661E0"/>
    <w:p w:rsidR="007661E0" w:rsidRDefault="007661E0"/>
    <w:p w:rsidR="007661E0" w:rsidRDefault="007661E0"/>
    <w:p w:rsidR="007661E0" w:rsidRDefault="007661E0"/>
    <w:p w:rsidR="007661E0" w:rsidRDefault="007661E0"/>
    <w:p w:rsidR="007661E0" w:rsidRDefault="007661E0"/>
    <w:p w:rsidR="007661E0" w:rsidRDefault="007661E0"/>
    <w:p w:rsidR="007661E0" w:rsidRDefault="007661E0"/>
    <w:p w:rsidR="004B2576" w:rsidRDefault="004B2576"/>
    <w:p w:rsidR="007661E0" w:rsidRDefault="007661E0">
      <w:pPr>
        <w:rPr>
          <w:b/>
        </w:rPr>
      </w:pPr>
      <w:r w:rsidRPr="007661E0">
        <w:rPr>
          <w:b/>
        </w:rPr>
        <w:lastRenderedPageBreak/>
        <w:t>Věty podle postoje mluvčího</w:t>
      </w:r>
    </w:p>
    <w:p w:rsidR="007661E0" w:rsidRPr="007661E0" w:rsidRDefault="007661E0" w:rsidP="007661E0">
      <w:pPr>
        <w:ind w:left="-142"/>
        <w:rPr>
          <w:b/>
        </w:rPr>
      </w:pPr>
    </w:p>
    <w:p w:rsidR="007661E0" w:rsidRPr="007661E0" w:rsidRDefault="007661E0" w:rsidP="007661E0">
      <w:pPr>
        <w:numPr>
          <w:ilvl w:val="0"/>
          <w:numId w:val="3"/>
        </w:numPr>
        <w:spacing w:after="200" w:line="360" w:lineRule="auto"/>
        <w:contextualSpacing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7661E0">
        <w:rPr>
          <w:rFonts w:asciiTheme="minorHAnsi" w:hAnsiTheme="minorHAnsi" w:cstheme="minorBidi"/>
          <w:b/>
          <w:sz w:val="22"/>
          <w:szCs w:val="22"/>
          <w:lang w:eastAsia="en-US"/>
        </w:rPr>
        <w:t>Rozlište, kdy jde o otázku zjišťovací (Z), vylučovací (V) a kdy o doplňovací (D).</w:t>
      </w:r>
    </w:p>
    <w:p w:rsidR="007661E0" w:rsidRPr="007661E0" w:rsidRDefault="007661E0" w:rsidP="007661E0">
      <w:pPr>
        <w:spacing w:after="200" w:line="360" w:lineRule="auto"/>
        <w:ind w:left="284" w:right="-285"/>
        <w:contextualSpacing/>
        <w:jc w:val="both"/>
        <w:rPr>
          <w:rFonts w:asciiTheme="minorHAnsi" w:hAnsiTheme="minorHAnsi" w:cstheme="minorBidi"/>
          <w:sz w:val="22"/>
          <w:szCs w:val="22"/>
          <w:lang w:eastAsia="en-US"/>
        </w:rPr>
      </w:pPr>
      <w:r w:rsidRPr="007661E0">
        <w:rPr>
          <w:rFonts w:asciiTheme="minorHAnsi" w:hAnsiTheme="minorHAnsi" w:cstheme="minorBidi"/>
          <w:sz w:val="22"/>
          <w:szCs w:val="22"/>
          <w:lang w:eastAsia="en-US"/>
        </w:rPr>
        <w:t>Půjdeš dnes odpoledne na hrušky? ………</w:t>
      </w:r>
      <w:proofErr w:type="gramStart"/>
      <w:r w:rsidRPr="007661E0">
        <w:rPr>
          <w:rFonts w:asciiTheme="minorHAnsi" w:hAnsiTheme="minorHAnsi" w:cstheme="minorBidi"/>
          <w:sz w:val="22"/>
          <w:szCs w:val="22"/>
          <w:lang w:eastAsia="en-US"/>
        </w:rPr>
        <w:t>….. Už</w:t>
      </w:r>
      <w:proofErr w:type="gramEnd"/>
      <w:r w:rsidRPr="007661E0">
        <w:rPr>
          <w:rFonts w:asciiTheme="minorHAnsi" w:hAnsiTheme="minorHAnsi" w:cstheme="minorBidi"/>
          <w:sz w:val="22"/>
          <w:szCs w:val="22"/>
          <w:lang w:eastAsia="en-US"/>
        </w:rPr>
        <w:t xml:space="preserve"> je to lepší? ……………. Koupil jsi rybu, nebo kanára? ……….. Kolik je hodin?................. Kam jsi zase dal ty klíče? ………</w:t>
      </w:r>
      <w:proofErr w:type="gramStart"/>
      <w:r w:rsidRPr="007661E0">
        <w:rPr>
          <w:rFonts w:asciiTheme="minorHAnsi" w:hAnsiTheme="minorHAnsi" w:cstheme="minorBidi"/>
          <w:sz w:val="22"/>
          <w:szCs w:val="22"/>
          <w:lang w:eastAsia="en-US"/>
        </w:rPr>
        <w:t>….. Kde</w:t>
      </w:r>
      <w:proofErr w:type="gramEnd"/>
      <w:r w:rsidRPr="007661E0">
        <w:rPr>
          <w:rFonts w:asciiTheme="minorHAnsi" w:hAnsiTheme="minorHAnsi" w:cstheme="minorBidi"/>
          <w:sz w:val="22"/>
          <w:szCs w:val="22"/>
          <w:lang w:eastAsia="en-US"/>
        </w:rPr>
        <w:t xml:space="preserve"> jste zapomněli babičku? ………………. Už tě to nebolí? ……………… Vezmete si jablka, nebo banány?............... Chcete si zase napsat diktát? ……………</w:t>
      </w:r>
      <w:proofErr w:type="gramStart"/>
      <w:r w:rsidRPr="007661E0">
        <w:rPr>
          <w:rFonts w:asciiTheme="minorHAnsi" w:hAnsiTheme="minorHAnsi" w:cstheme="minorBidi"/>
          <w:sz w:val="22"/>
          <w:szCs w:val="22"/>
          <w:lang w:eastAsia="en-US"/>
        </w:rPr>
        <w:t>…..</w:t>
      </w:r>
      <w:proofErr w:type="gramEnd"/>
    </w:p>
    <w:p w:rsidR="007661E0" w:rsidRPr="007661E0" w:rsidRDefault="007661E0" w:rsidP="007661E0">
      <w:pPr>
        <w:numPr>
          <w:ilvl w:val="0"/>
          <w:numId w:val="3"/>
        </w:numPr>
        <w:spacing w:after="200" w:line="360" w:lineRule="auto"/>
        <w:contextualSpacing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7661E0">
        <w:rPr>
          <w:rFonts w:asciiTheme="minorHAnsi" w:hAnsiTheme="minorHAnsi" w:cstheme="minorBidi"/>
          <w:b/>
          <w:sz w:val="22"/>
          <w:szCs w:val="22"/>
          <w:lang w:eastAsia="en-US"/>
        </w:rPr>
        <w:t>Utvořte věty přací a rozkazovací k zadanému tématu. (Pozor na slovesný způsob!)</w:t>
      </w:r>
    </w:p>
    <w:p w:rsidR="007661E0" w:rsidRPr="007661E0" w:rsidRDefault="007661E0" w:rsidP="007661E0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7661E0">
        <w:rPr>
          <w:rFonts w:asciiTheme="minorHAnsi" w:hAnsiTheme="minorHAnsi" w:cstheme="minorBidi"/>
          <w:sz w:val="22"/>
          <w:szCs w:val="22"/>
          <w:lang w:eastAsia="en-US"/>
        </w:rPr>
        <w:t>aby se vám podařilo vyhrát závod</w:t>
      </w:r>
    </w:p>
    <w:p w:rsidR="007661E0" w:rsidRPr="007661E0" w:rsidRDefault="004B2576" w:rsidP="007661E0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25" style="width:0;height:1.5pt" o:hralign="center" o:hrstd="t" o:hr="t" fillcolor="#a0a0a0" stroked="f"/>
        </w:pict>
      </w:r>
    </w:p>
    <w:p w:rsidR="007661E0" w:rsidRPr="007661E0" w:rsidRDefault="004B2576" w:rsidP="007661E0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26" style="width:0;height:1.5pt" o:hralign="center" o:hrstd="t" o:hr="t" fillcolor="#a0a0a0" stroked="f"/>
        </w:pict>
      </w:r>
    </w:p>
    <w:p w:rsidR="007661E0" w:rsidRPr="007661E0" w:rsidRDefault="007661E0" w:rsidP="007661E0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7661E0">
        <w:rPr>
          <w:rFonts w:asciiTheme="minorHAnsi" w:hAnsiTheme="minorHAnsi" w:cstheme="minorBidi"/>
          <w:sz w:val="22"/>
          <w:szCs w:val="22"/>
          <w:lang w:eastAsia="en-US"/>
        </w:rPr>
        <w:t>popřejte ostatním hodně zdraví</w:t>
      </w:r>
    </w:p>
    <w:p w:rsidR="007661E0" w:rsidRPr="007661E0" w:rsidRDefault="004B2576" w:rsidP="007661E0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27" style="width:0;height:1.5pt" o:hralign="center" o:hrstd="t" o:hr="t" fillcolor="#a0a0a0" stroked="f"/>
        </w:pict>
      </w:r>
    </w:p>
    <w:p w:rsidR="007661E0" w:rsidRPr="007661E0" w:rsidRDefault="004B2576" w:rsidP="007661E0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28" style="width:0;height:1.5pt" o:hralign="center" o:hrstd="t" o:hr="t" fillcolor="#a0a0a0" stroked="f"/>
        </w:pict>
      </w:r>
    </w:p>
    <w:p w:rsidR="007661E0" w:rsidRPr="007661E0" w:rsidRDefault="007661E0" w:rsidP="007661E0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7661E0">
        <w:rPr>
          <w:rFonts w:asciiTheme="minorHAnsi" w:hAnsiTheme="minorHAnsi" w:cstheme="minorBidi"/>
          <w:sz w:val="22"/>
          <w:szCs w:val="22"/>
          <w:lang w:eastAsia="en-US"/>
        </w:rPr>
        <w:t>ať váš kamarád nezapomene na dohodnutou schůzku</w:t>
      </w:r>
    </w:p>
    <w:p w:rsidR="007661E0" w:rsidRPr="007661E0" w:rsidRDefault="004B2576" w:rsidP="007661E0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29" style="width:0;height:1.5pt" o:hralign="center" o:hrstd="t" o:hr="t" fillcolor="#a0a0a0" stroked="f"/>
        </w:pict>
      </w:r>
    </w:p>
    <w:p w:rsidR="007661E0" w:rsidRPr="007661E0" w:rsidRDefault="004B2576" w:rsidP="007661E0">
      <w:pPr>
        <w:spacing w:after="200" w:line="360" w:lineRule="auto"/>
        <w:ind w:left="284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rect id="_x0000_i1030" style="width:0;height:1.5pt" o:hralign="center" o:hrstd="t" o:hr="t" fillcolor="#a0a0a0" stroked="f"/>
        </w:pict>
      </w:r>
    </w:p>
    <w:p w:rsidR="007661E0" w:rsidRPr="007661E0" w:rsidRDefault="007661E0" w:rsidP="007661E0">
      <w:pPr>
        <w:numPr>
          <w:ilvl w:val="0"/>
          <w:numId w:val="3"/>
        </w:numPr>
        <w:spacing w:after="200" w:line="360" w:lineRule="auto"/>
        <w:contextualSpacing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7661E0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Tvořte věty všech uvedených druhů.         </w:t>
      </w:r>
      <w:proofErr w:type="gramStart"/>
      <w:r w:rsidRPr="007661E0">
        <w:rPr>
          <w:rFonts w:asciiTheme="minorHAnsi" w:hAnsiTheme="minorHAnsi" w:cstheme="minorBidi"/>
          <w:sz w:val="22"/>
          <w:szCs w:val="22"/>
          <w:lang w:eastAsia="en-US"/>
        </w:rPr>
        <w:t>VZOR  chytit</w:t>
      </w:r>
      <w:proofErr w:type="gramEnd"/>
      <w:r w:rsidRPr="007661E0">
        <w:rPr>
          <w:rFonts w:asciiTheme="minorHAnsi" w:hAnsiTheme="minorHAnsi" w:cstheme="minorBidi"/>
          <w:sz w:val="22"/>
          <w:szCs w:val="22"/>
          <w:lang w:eastAsia="en-US"/>
        </w:rPr>
        <w:t xml:space="preserve"> myš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6912"/>
      </w:tblGrid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oznam.</w:t>
            </w:r>
          </w:p>
        </w:tc>
        <w:tc>
          <w:tcPr>
            <w:tcW w:w="6912" w:type="dxa"/>
          </w:tcPr>
          <w:p w:rsidR="007661E0" w:rsidRPr="007661E0" w:rsidRDefault="007661E0" w:rsidP="007661E0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Kočka chytila myš.</w:t>
            </w:r>
          </w:p>
        </w:tc>
      </w:tr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rozk</w:t>
            </w:r>
            <w:proofErr w:type="spellEnd"/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12" w:type="dxa"/>
          </w:tcPr>
          <w:p w:rsidR="007661E0" w:rsidRPr="007661E0" w:rsidRDefault="007661E0" w:rsidP="007661E0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Chyť myš!</w:t>
            </w:r>
          </w:p>
        </w:tc>
      </w:tr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přací</w:t>
            </w:r>
          </w:p>
        </w:tc>
        <w:tc>
          <w:tcPr>
            <w:tcW w:w="6912" w:type="dxa"/>
          </w:tcPr>
          <w:p w:rsidR="007661E0" w:rsidRPr="007661E0" w:rsidRDefault="007661E0" w:rsidP="007661E0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Kdybys mi tak chytila myš.</w:t>
            </w:r>
          </w:p>
        </w:tc>
      </w:tr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táz</w:t>
            </w:r>
            <w:proofErr w:type="spellEnd"/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zjišť</w:t>
            </w:r>
            <w:proofErr w:type="spellEnd"/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12" w:type="dxa"/>
          </w:tcPr>
          <w:p w:rsidR="007661E0" w:rsidRPr="007661E0" w:rsidRDefault="007661E0" w:rsidP="007661E0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Chytila jsi myš?</w:t>
            </w:r>
          </w:p>
        </w:tc>
      </w:tr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táz</w:t>
            </w:r>
            <w:proofErr w:type="spellEnd"/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 doplň.</w:t>
            </w:r>
          </w:p>
        </w:tc>
        <w:tc>
          <w:tcPr>
            <w:tcW w:w="6912" w:type="dxa"/>
          </w:tcPr>
          <w:p w:rsidR="007661E0" w:rsidRPr="007661E0" w:rsidRDefault="007661E0" w:rsidP="007661E0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Kolik jsi chytila myší?</w:t>
            </w:r>
          </w:p>
        </w:tc>
      </w:tr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táz</w:t>
            </w:r>
            <w:proofErr w:type="spellEnd"/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. vyluč.</w:t>
            </w:r>
          </w:p>
        </w:tc>
        <w:tc>
          <w:tcPr>
            <w:tcW w:w="6912" w:type="dxa"/>
          </w:tcPr>
          <w:p w:rsidR="007661E0" w:rsidRPr="007661E0" w:rsidRDefault="007661E0" w:rsidP="007661E0">
            <w:pPr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7661E0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Chytila jsi myš, nebo žábu?</w:t>
            </w:r>
          </w:p>
        </w:tc>
      </w:tr>
    </w:tbl>
    <w:p w:rsidR="007661E0" w:rsidRPr="007661E0" w:rsidRDefault="007661E0" w:rsidP="007661E0">
      <w:pPr>
        <w:spacing w:after="200"/>
        <w:ind w:left="72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</w:p>
    <w:p w:rsidR="007661E0" w:rsidRPr="007661E0" w:rsidRDefault="007661E0" w:rsidP="007661E0">
      <w:pPr>
        <w:spacing w:after="200"/>
        <w:ind w:left="72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7661E0">
        <w:rPr>
          <w:rFonts w:asciiTheme="minorHAnsi" w:hAnsiTheme="minorHAnsi" w:cstheme="minorBidi"/>
          <w:sz w:val="22"/>
          <w:szCs w:val="22"/>
          <w:lang w:eastAsia="en-US"/>
        </w:rPr>
        <w:t>poslouchat maminku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6912"/>
      </w:tblGrid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661E0" w:rsidRPr="007661E0" w:rsidRDefault="007661E0" w:rsidP="007661E0">
      <w:pPr>
        <w:spacing w:after="200"/>
        <w:ind w:left="72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</w:p>
    <w:p w:rsidR="007661E0" w:rsidRPr="007661E0" w:rsidRDefault="007661E0" w:rsidP="007661E0">
      <w:pPr>
        <w:spacing w:after="200"/>
        <w:ind w:left="720"/>
        <w:contextualSpacing/>
        <w:rPr>
          <w:rFonts w:asciiTheme="minorHAnsi" w:hAnsiTheme="minorHAnsi" w:cstheme="minorBidi"/>
          <w:sz w:val="22"/>
          <w:szCs w:val="22"/>
          <w:lang w:eastAsia="en-US"/>
        </w:rPr>
      </w:pPr>
      <w:r w:rsidRPr="007661E0">
        <w:rPr>
          <w:rFonts w:asciiTheme="minorHAnsi" w:hAnsiTheme="minorHAnsi" w:cstheme="minorBidi"/>
          <w:sz w:val="22"/>
          <w:szCs w:val="22"/>
          <w:lang w:eastAsia="en-US"/>
        </w:rPr>
        <w:t>utíkat domů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6912"/>
      </w:tblGrid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661E0" w:rsidRPr="007661E0" w:rsidTr="00C20113">
        <w:tc>
          <w:tcPr>
            <w:tcW w:w="1656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912" w:type="dxa"/>
          </w:tcPr>
          <w:p w:rsidR="007661E0" w:rsidRPr="007661E0" w:rsidRDefault="007661E0" w:rsidP="007661E0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17615" w:rsidRPr="00C17615" w:rsidRDefault="00C17615" w:rsidP="00C17615">
      <w:pPr>
        <w:rPr>
          <w:b/>
        </w:rPr>
      </w:pPr>
      <w:r w:rsidRPr="00C17615">
        <w:rPr>
          <w:b/>
        </w:rPr>
        <w:lastRenderedPageBreak/>
        <w:t>Věty dvojčlenné, jednočlenné a větné ekvivalenty</w:t>
      </w:r>
    </w:p>
    <w:p w:rsidR="00C17615" w:rsidRDefault="00C17615" w:rsidP="00C17615">
      <w:pPr>
        <w:spacing w:after="200" w:line="276" w:lineRule="auto"/>
        <w:ind w:left="720"/>
        <w:contextualSpacing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C17615" w:rsidRPr="00C17615" w:rsidRDefault="00C17615" w:rsidP="00C17615">
      <w:pPr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C17615">
        <w:rPr>
          <w:rFonts w:asciiTheme="minorHAnsi" w:hAnsiTheme="minorHAnsi" w:cstheme="minorBidi"/>
          <w:b/>
          <w:sz w:val="22"/>
          <w:szCs w:val="22"/>
          <w:lang w:eastAsia="en-US"/>
        </w:rPr>
        <w:t>Podtrhněte základní skladební dvojice nebo přísudky těchto vět a na základě toho určete, kdy se jedná o větu dvojčlennou (VD), větu jednočlennou (VJ) nebo o větný ekvivalent (VE).</w:t>
      </w:r>
    </w:p>
    <w:tbl>
      <w:tblPr>
        <w:tblStyle w:val="Mkatabulky1"/>
        <w:tblW w:w="0" w:type="auto"/>
        <w:tblInd w:w="720" w:type="dxa"/>
        <w:tblLook w:val="04A0" w:firstRow="1" w:lastRow="0" w:firstColumn="1" w:lastColumn="0" w:noHBand="0" w:noVBand="1"/>
      </w:tblPr>
      <w:tblGrid>
        <w:gridCol w:w="4319"/>
        <w:gridCol w:w="881"/>
      </w:tblGrid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contextualSpacing/>
              <w:rPr>
                <w:rFonts w:ascii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i/>
                <w:sz w:val="22"/>
                <w:szCs w:val="22"/>
                <w:lang w:eastAsia="en-US"/>
              </w:rPr>
              <w:t xml:space="preserve">VZOR Proč ještě </w:t>
            </w:r>
            <w:r w:rsidRPr="00C17615">
              <w:rPr>
                <w:rFonts w:asciiTheme="minorHAnsi" w:hAnsiTheme="minorHAnsi" w:cstheme="minorBidi"/>
                <w:i/>
                <w:sz w:val="22"/>
                <w:szCs w:val="22"/>
                <w:u w:val="single"/>
                <w:lang w:eastAsia="en-US"/>
              </w:rPr>
              <w:t>nespíš</w:t>
            </w:r>
            <w:r w:rsidRPr="00C17615">
              <w:rPr>
                <w:rFonts w:asciiTheme="minorHAnsi" w:hAnsiTheme="minorHAnsi" w:cstheme="minorBidi"/>
                <w:i/>
                <w:sz w:val="22"/>
                <w:szCs w:val="22"/>
                <w:lang w:eastAsia="en-US"/>
              </w:rPr>
              <w:t>? (ty)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contextualSpacing/>
              <w:rPr>
                <w:rFonts w:asciiTheme="minorHAnsi" w:hAnsiTheme="minorHAnsi" w:cstheme="minorBidi"/>
                <w:i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i/>
                <w:sz w:val="22"/>
                <w:szCs w:val="22"/>
                <w:lang w:eastAsia="en-US"/>
              </w:rPr>
              <w:t>VD</w:t>
            </w: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Blíží se pohroma.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Bylo pod mrakem.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Což takhle odletět na Kanáry?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Česká televize.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Dnes je šestého května.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Do stožáru vysokého napětí uhodilo.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Dobře pořiďte.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Jéje!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Je mi z toho nanic.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K přečíslování telefonních stanic došlo v září.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Kde se Honza zranil?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Máš tu přetopeno.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Na ničem mi nesejde.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Nateklo nám do sklepa.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Nechte mě jít prvního.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Pasáž Lucerna.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Svrbí mě dlaň.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Škrábe mě v krku.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319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Venku byl třeskutý mráz.</w:t>
            </w:r>
          </w:p>
        </w:tc>
        <w:tc>
          <w:tcPr>
            <w:tcW w:w="881" w:type="dxa"/>
          </w:tcPr>
          <w:p w:rsidR="00C17615" w:rsidRPr="00C17615" w:rsidRDefault="00C17615" w:rsidP="00C17615">
            <w:pPr>
              <w:spacing w:line="276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17615" w:rsidRPr="00C17615" w:rsidRDefault="00C17615" w:rsidP="00C17615">
      <w:pPr>
        <w:spacing w:after="200" w:line="276" w:lineRule="auto"/>
        <w:ind w:left="720"/>
        <w:contextualSpacing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C17615" w:rsidRPr="00C17615" w:rsidRDefault="00C17615" w:rsidP="00C17615">
      <w:pPr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C17615">
        <w:rPr>
          <w:rFonts w:asciiTheme="minorHAnsi" w:hAnsiTheme="minorHAnsi" w:cstheme="minorBidi"/>
          <w:b/>
          <w:sz w:val="22"/>
          <w:szCs w:val="22"/>
          <w:lang w:eastAsia="en-US"/>
        </w:rPr>
        <w:t>Vyjádřete obsah vět jednočlenných a větných ekvivalentů větami dvojčlennými.</w:t>
      </w:r>
    </w:p>
    <w:p w:rsidR="00C17615" w:rsidRPr="00C17615" w:rsidRDefault="00C17615" w:rsidP="00C17615">
      <w:pPr>
        <w:spacing w:after="200"/>
        <w:ind w:left="720"/>
        <w:contextualSpacing/>
        <w:rPr>
          <w:rFonts w:asciiTheme="minorHAnsi" w:hAnsiTheme="minorHAnsi" w:cstheme="minorBidi"/>
          <w:i/>
          <w:sz w:val="22"/>
          <w:szCs w:val="22"/>
          <w:lang w:eastAsia="en-US"/>
        </w:rPr>
      </w:pPr>
      <w:r w:rsidRPr="00C17615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(Je nutné upravit obsah věty tak, aby v ním byl podmět a přísudek. Např. Prší. </w:t>
      </w:r>
      <w:r w:rsidRPr="00C17615">
        <w:rPr>
          <w:rFonts w:asciiTheme="minorHAnsi" w:hAnsiTheme="minorHAnsi" w:cstheme="minorBidi"/>
          <w:i/>
          <w:sz w:val="22"/>
          <w:szCs w:val="22"/>
          <w:u w:val="single"/>
          <w:lang w:eastAsia="en-US"/>
        </w:rPr>
        <w:t>Kapky</w:t>
      </w:r>
      <w:r w:rsidRPr="00C17615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deště </w:t>
      </w:r>
      <w:r w:rsidRPr="00C17615">
        <w:rPr>
          <w:rFonts w:asciiTheme="minorHAnsi" w:hAnsiTheme="minorHAnsi" w:cstheme="minorBidi"/>
          <w:i/>
          <w:sz w:val="22"/>
          <w:szCs w:val="22"/>
          <w:u w:val="single"/>
          <w:lang w:eastAsia="en-US"/>
        </w:rPr>
        <w:t xml:space="preserve">prší </w:t>
      </w:r>
      <w:r w:rsidRPr="00C17615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na zem. </w:t>
      </w:r>
      <w:r w:rsidRPr="00C17615">
        <w:rPr>
          <w:rFonts w:asciiTheme="minorHAnsi" w:hAnsiTheme="minorHAnsi" w:cstheme="minorBidi"/>
          <w:i/>
          <w:sz w:val="22"/>
          <w:szCs w:val="22"/>
          <w:u w:val="single"/>
          <w:lang w:eastAsia="en-US"/>
        </w:rPr>
        <w:t>Kapky padají</w:t>
      </w:r>
      <w:r w:rsidRPr="00C17615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na zem.)</w:t>
      </w:r>
    </w:p>
    <w:tbl>
      <w:tblPr>
        <w:tblStyle w:val="Mkatabulky1"/>
        <w:tblW w:w="0" w:type="auto"/>
        <w:tblInd w:w="720" w:type="dxa"/>
        <w:tblLook w:val="04A0" w:firstRow="1" w:lastRow="0" w:firstColumn="1" w:lastColumn="0" w:noHBand="0" w:noVBand="1"/>
      </w:tblPr>
      <w:tblGrid>
        <w:gridCol w:w="4443"/>
        <w:gridCol w:w="4408"/>
      </w:tblGrid>
      <w:tr w:rsidR="00C17615" w:rsidRPr="00C17615" w:rsidTr="00C20113">
        <w:tc>
          <w:tcPr>
            <w:tcW w:w="4606" w:type="dxa"/>
            <w:vAlign w:val="center"/>
          </w:tcPr>
          <w:p w:rsidR="00C17615" w:rsidRPr="00C17615" w:rsidRDefault="00C17615" w:rsidP="00C17615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Hustě sněží.</w:t>
            </w:r>
          </w:p>
        </w:tc>
        <w:tc>
          <w:tcPr>
            <w:tcW w:w="4606" w:type="dxa"/>
            <w:vAlign w:val="center"/>
          </w:tcPr>
          <w:p w:rsidR="00C17615" w:rsidRPr="00C17615" w:rsidRDefault="00C17615" w:rsidP="00C17615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606" w:type="dxa"/>
            <w:vAlign w:val="center"/>
          </w:tcPr>
          <w:p w:rsidR="00C17615" w:rsidRPr="00C17615" w:rsidRDefault="00C17615" w:rsidP="00C17615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Zvoní.</w:t>
            </w:r>
          </w:p>
        </w:tc>
        <w:tc>
          <w:tcPr>
            <w:tcW w:w="4606" w:type="dxa"/>
            <w:vAlign w:val="center"/>
          </w:tcPr>
          <w:p w:rsidR="00C17615" w:rsidRPr="00C17615" w:rsidRDefault="00C17615" w:rsidP="00C17615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606" w:type="dxa"/>
            <w:vAlign w:val="center"/>
          </w:tcPr>
          <w:p w:rsidR="00C17615" w:rsidRPr="00C17615" w:rsidRDefault="00C17615" w:rsidP="00C17615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 xml:space="preserve">Jede se na výlet. </w:t>
            </w:r>
          </w:p>
        </w:tc>
        <w:tc>
          <w:tcPr>
            <w:tcW w:w="4606" w:type="dxa"/>
            <w:vAlign w:val="center"/>
          </w:tcPr>
          <w:p w:rsidR="00C17615" w:rsidRPr="00C17615" w:rsidRDefault="00C17615" w:rsidP="00C17615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606" w:type="dxa"/>
            <w:vAlign w:val="center"/>
          </w:tcPr>
          <w:p w:rsidR="00C17615" w:rsidRPr="00C17615" w:rsidRDefault="00C17615" w:rsidP="00C17615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Bolí mě v krku.</w:t>
            </w:r>
          </w:p>
        </w:tc>
        <w:tc>
          <w:tcPr>
            <w:tcW w:w="4606" w:type="dxa"/>
            <w:vAlign w:val="center"/>
          </w:tcPr>
          <w:p w:rsidR="00C17615" w:rsidRPr="00C17615" w:rsidRDefault="00C17615" w:rsidP="00C17615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606" w:type="dxa"/>
            <w:vAlign w:val="center"/>
          </w:tcPr>
          <w:p w:rsidR="00C17615" w:rsidRPr="00C17615" w:rsidRDefault="00C17615" w:rsidP="00C17615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Mlha nad bažinou.</w:t>
            </w:r>
          </w:p>
        </w:tc>
        <w:tc>
          <w:tcPr>
            <w:tcW w:w="4606" w:type="dxa"/>
            <w:vAlign w:val="center"/>
          </w:tcPr>
          <w:p w:rsidR="00C17615" w:rsidRPr="00C17615" w:rsidRDefault="00C17615" w:rsidP="00C17615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17615" w:rsidRPr="00C17615" w:rsidRDefault="00C17615" w:rsidP="00C17615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C17615" w:rsidRPr="00C17615" w:rsidRDefault="00C17615" w:rsidP="00C17615">
      <w:pPr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C17615">
        <w:rPr>
          <w:rFonts w:asciiTheme="minorHAnsi" w:hAnsiTheme="minorHAnsi" w:cstheme="minorBidi"/>
          <w:b/>
          <w:sz w:val="22"/>
          <w:szCs w:val="22"/>
          <w:lang w:eastAsia="en-US"/>
        </w:rPr>
        <w:t>Změňte věty dvojčlenné na věty jednočlenné, nebo větné ekvivalenty.</w:t>
      </w:r>
    </w:p>
    <w:p w:rsidR="00C17615" w:rsidRPr="00C17615" w:rsidRDefault="00C17615" w:rsidP="00C17615">
      <w:pPr>
        <w:spacing w:after="200" w:line="276" w:lineRule="auto"/>
        <w:ind w:left="720"/>
        <w:contextualSpacing/>
        <w:rPr>
          <w:rFonts w:asciiTheme="minorHAnsi" w:hAnsiTheme="minorHAnsi" w:cstheme="minorBidi"/>
          <w:i/>
          <w:sz w:val="22"/>
          <w:szCs w:val="22"/>
          <w:lang w:eastAsia="en-US"/>
        </w:rPr>
      </w:pPr>
      <w:r w:rsidRPr="00C17615">
        <w:rPr>
          <w:rFonts w:asciiTheme="minorHAnsi" w:hAnsiTheme="minorHAnsi" w:cstheme="minorBidi"/>
          <w:i/>
          <w:sz w:val="22"/>
          <w:szCs w:val="22"/>
          <w:lang w:eastAsia="en-US"/>
        </w:rPr>
        <w:t>(Je třeba upravit větu tak, aby v ní nebyl podmět. Někdy jde vytvořit věta jednočlenná, někdy větný ekvivalent.)</w:t>
      </w:r>
    </w:p>
    <w:tbl>
      <w:tblPr>
        <w:tblStyle w:val="Mkatabulky1"/>
        <w:tblW w:w="0" w:type="auto"/>
        <w:tblInd w:w="720" w:type="dxa"/>
        <w:tblLook w:val="04A0" w:firstRow="1" w:lastRow="0" w:firstColumn="1" w:lastColumn="0" w:noHBand="0" w:noVBand="1"/>
      </w:tblPr>
      <w:tblGrid>
        <w:gridCol w:w="4445"/>
        <w:gridCol w:w="4406"/>
      </w:tblGrid>
      <w:tr w:rsidR="00C17615" w:rsidRPr="00C17615" w:rsidTr="00C20113">
        <w:tc>
          <w:tcPr>
            <w:tcW w:w="4606" w:type="dxa"/>
          </w:tcPr>
          <w:p w:rsidR="00C17615" w:rsidRPr="00C17615" w:rsidRDefault="00C17615" w:rsidP="00C17615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Dávejte pozor!</w:t>
            </w:r>
          </w:p>
        </w:tc>
        <w:tc>
          <w:tcPr>
            <w:tcW w:w="4606" w:type="dxa"/>
          </w:tcPr>
          <w:p w:rsidR="00C17615" w:rsidRPr="00C17615" w:rsidRDefault="00C17615" w:rsidP="00C17615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606" w:type="dxa"/>
          </w:tcPr>
          <w:p w:rsidR="00C17615" w:rsidRPr="00C17615" w:rsidRDefault="00C17615" w:rsidP="00C17615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Začala jsem pociťovat stesk.</w:t>
            </w:r>
          </w:p>
        </w:tc>
        <w:tc>
          <w:tcPr>
            <w:tcW w:w="4606" w:type="dxa"/>
          </w:tcPr>
          <w:p w:rsidR="00C17615" w:rsidRPr="00C17615" w:rsidRDefault="00C17615" w:rsidP="00C17615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606" w:type="dxa"/>
          </w:tcPr>
          <w:p w:rsidR="00C17615" w:rsidRPr="00C17615" w:rsidRDefault="00C17615" w:rsidP="00C17615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Včerejší noc byla deštivá.</w:t>
            </w:r>
          </w:p>
        </w:tc>
        <w:tc>
          <w:tcPr>
            <w:tcW w:w="4606" w:type="dxa"/>
          </w:tcPr>
          <w:p w:rsidR="00C17615" w:rsidRPr="00C17615" w:rsidRDefault="00C17615" w:rsidP="00C17615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606" w:type="dxa"/>
          </w:tcPr>
          <w:p w:rsidR="00C17615" w:rsidRPr="00C17615" w:rsidRDefault="00C17615" w:rsidP="00C17615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Bolí mě záda.</w:t>
            </w:r>
          </w:p>
        </w:tc>
        <w:tc>
          <w:tcPr>
            <w:tcW w:w="4606" w:type="dxa"/>
          </w:tcPr>
          <w:p w:rsidR="00C17615" w:rsidRPr="00C17615" w:rsidRDefault="00C17615" w:rsidP="00C17615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17615" w:rsidRPr="00C17615" w:rsidTr="00C20113">
        <w:tc>
          <w:tcPr>
            <w:tcW w:w="4606" w:type="dxa"/>
          </w:tcPr>
          <w:p w:rsidR="00C17615" w:rsidRPr="00C17615" w:rsidRDefault="00C17615" w:rsidP="00C17615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 w:rsidRPr="00C17615">
              <w:rPr>
                <w:rFonts w:asciiTheme="minorHAnsi" w:hAnsiTheme="minorHAnsi" w:cstheme="minorBidi"/>
                <w:sz w:val="22"/>
                <w:szCs w:val="22"/>
                <w:lang w:eastAsia="en-US"/>
              </w:rPr>
              <w:t>Přestaňte mluvit!</w:t>
            </w:r>
          </w:p>
        </w:tc>
        <w:tc>
          <w:tcPr>
            <w:tcW w:w="4606" w:type="dxa"/>
          </w:tcPr>
          <w:p w:rsidR="00C17615" w:rsidRPr="00C17615" w:rsidRDefault="00C17615" w:rsidP="00C17615">
            <w:pPr>
              <w:spacing w:line="360" w:lineRule="auto"/>
              <w:contextualSpacing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17615" w:rsidRDefault="00C17615" w:rsidP="00C17615">
      <w:pPr>
        <w:rPr>
          <w:rStyle w:val="Nadpis1Char"/>
          <w:rFonts w:eastAsiaTheme="minorHAnsi"/>
        </w:rPr>
      </w:pPr>
    </w:p>
    <w:p w:rsidR="00F94C5A" w:rsidRDefault="00F94C5A" w:rsidP="00C17615">
      <w:pPr>
        <w:rPr>
          <w:rStyle w:val="Nadpis1Char"/>
          <w:rFonts w:eastAsiaTheme="minorHAnsi"/>
        </w:rPr>
      </w:pPr>
    </w:p>
    <w:p w:rsidR="00C17615" w:rsidRPr="00F94C5A" w:rsidRDefault="00C17615" w:rsidP="00C17615">
      <w:pPr>
        <w:rPr>
          <w:sz w:val="28"/>
          <w:szCs w:val="28"/>
        </w:rPr>
      </w:pPr>
      <w:r w:rsidRPr="00F94C5A">
        <w:rPr>
          <w:rStyle w:val="Nadpis1Char"/>
          <w:rFonts w:eastAsiaTheme="minorHAnsi"/>
          <w:sz w:val="28"/>
          <w:szCs w:val="28"/>
        </w:rPr>
        <w:t>Zdeněk Jirotka – Saturnin</w:t>
      </w:r>
      <w:r w:rsidRPr="00F94C5A">
        <w:rPr>
          <w:sz w:val="28"/>
          <w:szCs w:val="28"/>
        </w:rPr>
        <w:t xml:space="preserve"> (čítanka str. 216)</w:t>
      </w:r>
    </w:p>
    <w:p w:rsidR="00C17615" w:rsidRDefault="00C17615" w:rsidP="00C17615"/>
    <w:p w:rsidR="00C17615" w:rsidRPr="00051C2B" w:rsidRDefault="00C17615" w:rsidP="00C17615">
      <w:pPr>
        <w:jc w:val="both"/>
        <w:rPr>
          <w:i/>
        </w:rPr>
      </w:pPr>
      <w:r w:rsidRPr="00051C2B">
        <w:rPr>
          <w:i/>
        </w:rPr>
        <w:t>1. Doplňte správné informace.</w:t>
      </w:r>
    </w:p>
    <w:p w:rsidR="00C17615" w:rsidRDefault="00C17615" w:rsidP="00C17615">
      <w:pPr>
        <w:spacing w:line="360" w:lineRule="auto"/>
        <w:ind w:left="-142"/>
        <w:jc w:val="both"/>
      </w:pPr>
      <w:r>
        <w:t>Text není psán ve verších, jde tedy o …………………</w:t>
      </w:r>
      <w:proofErr w:type="gramStart"/>
      <w:r>
        <w:t>….. Má</w:t>
      </w:r>
      <w:proofErr w:type="gramEnd"/>
      <w:r>
        <w:t xml:space="preserve"> děj, jde tedy o …………………., podle rozsahu může jít o literární žánr novel</w:t>
      </w:r>
      <w:r w:rsidR="004B2576">
        <w:t>a, …………………., ………………… nebo např. </w:t>
      </w:r>
      <w:r>
        <w:t>románová kronika.</w:t>
      </w:r>
    </w:p>
    <w:p w:rsidR="00C17615" w:rsidRDefault="00C17615" w:rsidP="00C17615">
      <w:pPr>
        <w:spacing w:line="360" w:lineRule="auto"/>
        <w:jc w:val="both"/>
      </w:pPr>
      <w:r>
        <w:t>Název knihy Saturnin je odvozen od …………………………………………………</w:t>
      </w:r>
    </w:p>
    <w:p w:rsidR="00C17615" w:rsidRPr="007A5B0F" w:rsidRDefault="00C17615" w:rsidP="00C17615">
      <w:pPr>
        <w:jc w:val="both"/>
        <w:rPr>
          <w:i/>
        </w:rPr>
      </w:pPr>
      <w:r w:rsidRPr="007A5B0F">
        <w:rPr>
          <w:i/>
        </w:rPr>
        <w:t>2. Jirotka v textu využívá několik slohových postupů (úvahový, popisný, vyprávěcí), o který jde v úvodních odstavcích. Svými slovy se pokus vysvětlit příklad s mísou koblih.</w:t>
      </w:r>
    </w:p>
    <w:p w:rsidR="00C17615" w:rsidRDefault="004B2576" w:rsidP="00C17615">
      <w:pPr>
        <w:spacing w:line="360" w:lineRule="auto"/>
        <w:jc w:val="both"/>
      </w:pPr>
      <w:r>
        <w:pict>
          <v:rect id="_x0000_i1031" style="width:0;height:1.5pt" o:hralign="center" o:hrstd="t" o:hr="t" fillcolor="#a0a0a0" stroked="f"/>
        </w:pict>
      </w:r>
    </w:p>
    <w:p w:rsidR="00C17615" w:rsidRDefault="004B2576" w:rsidP="00C17615">
      <w:pPr>
        <w:spacing w:line="360" w:lineRule="auto"/>
        <w:jc w:val="both"/>
      </w:pPr>
      <w:r>
        <w:pict>
          <v:rect id="_x0000_i1032" style="width:0;height:1.5pt" o:hralign="center" o:hrstd="t" o:hr="t" fillcolor="#a0a0a0" stroked="f"/>
        </w:pict>
      </w:r>
    </w:p>
    <w:p w:rsidR="00C17615" w:rsidRDefault="004B2576" w:rsidP="00C17615">
      <w:pPr>
        <w:spacing w:line="360" w:lineRule="auto"/>
        <w:jc w:val="both"/>
      </w:pPr>
      <w:r>
        <w:pict>
          <v:rect id="_x0000_i1033" style="width:0;height:1.5pt" o:hralign="center" o:hrstd="t" o:hr="t" fillcolor="#a0a0a0" stroked="f"/>
        </w:pict>
      </w:r>
    </w:p>
    <w:p w:rsidR="00C17615" w:rsidRPr="007A5B0F" w:rsidRDefault="00C17615" w:rsidP="00C17615">
      <w:pPr>
        <w:jc w:val="both"/>
        <w:rPr>
          <w:i/>
        </w:rPr>
      </w:pPr>
      <w:r w:rsidRPr="007A5B0F">
        <w:rPr>
          <w:i/>
        </w:rPr>
        <w:t>3. Pokus se charakterizovat postavu Saturnina. V čem jde o netradičního člověka, sluhu?</w:t>
      </w:r>
    </w:p>
    <w:p w:rsidR="00C17615" w:rsidRDefault="004B2576" w:rsidP="00C17615">
      <w:pPr>
        <w:spacing w:line="360" w:lineRule="auto"/>
        <w:jc w:val="both"/>
      </w:pPr>
      <w:r>
        <w:pict>
          <v:rect id="_x0000_i1034" style="width:0;height:1.5pt" o:hralign="center" o:hrstd="t" o:hr="t" fillcolor="#a0a0a0" stroked="f"/>
        </w:pict>
      </w:r>
    </w:p>
    <w:p w:rsidR="00C17615" w:rsidRDefault="004B2576" w:rsidP="00C17615">
      <w:pPr>
        <w:spacing w:line="360" w:lineRule="auto"/>
        <w:jc w:val="both"/>
      </w:pPr>
      <w:r>
        <w:pict>
          <v:rect id="_x0000_i1035" style="width:0;height:1.5pt" o:hralign="center" o:hrstd="t" o:hr="t" fillcolor="#a0a0a0" stroked="f"/>
        </w:pict>
      </w:r>
    </w:p>
    <w:p w:rsidR="00C17615" w:rsidRDefault="004B2576" w:rsidP="00C17615">
      <w:pPr>
        <w:spacing w:line="360" w:lineRule="auto"/>
        <w:jc w:val="both"/>
      </w:pPr>
      <w:r>
        <w:pict>
          <v:rect id="_x0000_i1036" style="width:0;height:1.5pt" o:hralign="center" o:hrstd="t" o:hr="t" fillcolor="#a0a0a0" stroked="f"/>
        </w:pict>
      </w:r>
    </w:p>
    <w:p w:rsidR="00C17615" w:rsidRDefault="00C17615" w:rsidP="00C17615">
      <w:pPr>
        <w:jc w:val="both"/>
        <w:rPr>
          <w:i/>
        </w:rPr>
      </w:pPr>
      <w:r w:rsidRPr="007A5B0F">
        <w:rPr>
          <w:i/>
        </w:rPr>
        <w:t>4. Vyjmenuj hl. post</w:t>
      </w:r>
      <w:r>
        <w:rPr>
          <w:i/>
        </w:rPr>
        <w:t>avy úryvku.</w:t>
      </w:r>
    </w:p>
    <w:p w:rsidR="00C17615" w:rsidRPr="00FE3A28" w:rsidRDefault="004B2576" w:rsidP="00C17615">
      <w:pPr>
        <w:spacing w:line="360" w:lineRule="auto"/>
        <w:jc w:val="both"/>
        <w:rPr>
          <w:i/>
        </w:rPr>
      </w:pPr>
      <w:r>
        <w:pict>
          <v:rect id="_x0000_i1037" style="width:0;height:1.5pt" o:hralign="center" o:hrstd="t" o:hr="t" fillcolor="#a0a0a0" stroked="f"/>
        </w:pict>
      </w:r>
    </w:p>
    <w:p w:rsidR="00C17615" w:rsidRPr="007A5B0F" w:rsidRDefault="00F94C5A" w:rsidP="00C17615">
      <w:pPr>
        <w:jc w:val="both"/>
        <w:rPr>
          <w:i/>
        </w:rPr>
      </w:pPr>
      <w:r>
        <w:rPr>
          <w:i/>
        </w:rPr>
        <w:t>5. Objasni</w:t>
      </w:r>
      <w:r w:rsidR="00C17615" w:rsidRPr="007A5B0F">
        <w:rPr>
          <w:i/>
        </w:rPr>
        <w:t xml:space="preserve"> význam přísloví v řeči tety Kateřiny – obecně, ale i ve vztahu k její postavě a k situaci vyprávění. Platí i zde, že přísloví vyjadřuje moudrost?</w:t>
      </w:r>
    </w:p>
    <w:p w:rsidR="00C17615" w:rsidRDefault="004B2576" w:rsidP="00C17615">
      <w:pPr>
        <w:spacing w:line="360" w:lineRule="auto"/>
        <w:jc w:val="both"/>
      </w:pPr>
      <w:r>
        <w:pict>
          <v:rect id="_x0000_i1038" style="width:0;height:1.5pt" o:hralign="center" o:hrstd="t" o:hr="t" fillcolor="#a0a0a0" stroked="f"/>
        </w:pict>
      </w:r>
    </w:p>
    <w:p w:rsidR="00C17615" w:rsidRDefault="004B2576" w:rsidP="00C17615">
      <w:pPr>
        <w:spacing w:line="360" w:lineRule="auto"/>
        <w:jc w:val="both"/>
      </w:pPr>
      <w:r>
        <w:pict>
          <v:rect id="_x0000_i1039" style="width:0;height:1.5pt" o:hralign="center" o:hrstd="t" o:hr="t" fillcolor="#a0a0a0" stroked="f"/>
        </w:pict>
      </w:r>
    </w:p>
    <w:p w:rsidR="00C17615" w:rsidRPr="007A5B0F" w:rsidRDefault="00C17615" w:rsidP="00C17615">
      <w:pPr>
        <w:jc w:val="both"/>
        <w:rPr>
          <w:i/>
        </w:rPr>
      </w:pPr>
      <w:r w:rsidRPr="007A5B0F">
        <w:rPr>
          <w:i/>
        </w:rPr>
        <w:t>6. Vypiš jedno př</w:t>
      </w:r>
      <w:r>
        <w:rPr>
          <w:i/>
        </w:rPr>
        <w:t>ísloví a svými slovy ho vysvětli</w:t>
      </w:r>
      <w:r w:rsidRPr="007A5B0F">
        <w:rPr>
          <w:i/>
        </w:rPr>
        <w:t>.</w:t>
      </w:r>
    </w:p>
    <w:p w:rsidR="00C17615" w:rsidRDefault="004B2576" w:rsidP="00C17615">
      <w:pPr>
        <w:spacing w:line="360" w:lineRule="auto"/>
        <w:jc w:val="both"/>
      </w:pPr>
      <w:r>
        <w:pict>
          <v:rect id="_x0000_i1040" style="width:0;height:1.5pt" o:hralign="center" o:hrstd="t" o:hr="t" fillcolor="#a0a0a0" stroked="f"/>
        </w:pict>
      </w:r>
    </w:p>
    <w:p w:rsidR="00C17615" w:rsidRDefault="004B2576" w:rsidP="00C17615">
      <w:pPr>
        <w:spacing w:line="360" w:lineRule="auto"/>
        <w:jc w:val="both"/>
      </w:pPr>
      <w:r>
        <w:pict>
          <v:rect id="_x0000_i1041" style="width:0;height:1.5pt" o:hralign="center" o:hrstd="t" o:hr="t" fillcolor="#a0a0a0" stroked="f"/>
        </w:pict>
      </w:r>
    </w:p>
    <w:p w:rsidR="00C17615" w:rsidRDefault="004B2576" w:rsidP="00F94C5A">
      <w:pPr>
        <w:spacing w:line="360" w:lineRule="auto"/>
        <w:jc w:val="both"/>
      </w:pPr>
      <w:r>
        <w:pict>
          <v:rect id="_x0000_i1042" style="width:0;height:1.5pt" o:hralign="center" o:hrstd="t" o:hr="t" fillcolor="#a0a0a0" stroked="f"/>
        </w:pict>
      </w:r>
    </w:p>
    <w:p w:rsidR="00C17615" w:rsidRPr="007A5B0F" w:rsidRDefault="00C17615" w:rsidP="00C17615">
      <w:pPr>
        <w:jc w:val="both"/>
        <w:rPr>
          <w:i/>
        </w:rPr>
      </w:pPr>
      <w:r w:rsidRPr="007A5B0F">
        <w:rPr>
          <w:i/>
        </w:rPr>
        <w:t xml:space="preserve">7. O Saturninovi se říká, </w:t>
      </w:r>
      <w:r>
        <w:rPr>
          <w:i/>
        </w:rPr>
        <w:t>že jde o humoristickou knihu. Z</w:t>
      </w:r>
      <w:r w:rsidRPr="007A5B0F">
        <w:rPr>
          <w:i/>
        </w:rPr>
        <w:t xml:space="preserve">kus se </w:t>
      </w:r>
      <w:r>
        <w:rPr>
          <w:i/>
        </w:rPr>
        <w:t>svými slovy toto tvrzení obháj</w:t>
      </w:r>
      <w:r w:rsidRPr="007A5B0F">
        <w:rPr>
          <w:i/>
        </w:rPr>
        <w:t xml:space="preserve">it. </w:t>
      </w:r>
    </w:p>
    <w:p w:rsidR="00C17615" w:rsidRDefault="004B2576" w:rsidP="00C17615">
      <w:pPr>
        <w:spacing w:line="360" w:lineRule="auto"/>
        <w:jc w:val="both"/>
      </w:pPr>
      <w:r>
        <w:pict>
          <v:rect id="_x0000_i1043" style="width:0;height:1.5pt" o:hralign="center" o:hrstd="t" o:hr="t" fillcolor="#a0a0a0" stroked="f"/>
        </w:pict>
      </w:r>
    </w:p>
    <w:p w:rsidR="00C17615" w:rsidRDefault="004B2576" w:rsidP="00C17615">
      <w:pPr>
        <w:spacing w:line="360" w:lineRule="auto"/>
        <w:jc w:val="both"/>
      </w:pPr>
      <w:r>
        <w:pict>
          <v:rect id="_x0000_i1044" style="width:0;height:1.5pt" o:hralign="center" o:hrstd="t" o:hr="t" fillcolor="#a0a0a0" stroked="f"/>
        </w:pict>
      </w:r>
    </w:p>
    <w:p w:rsidR="00C17615" w:rsidRPr="007A5B0F" w:rsidRDefault="00C17615" w:rsidP="00C17615">
      <w:pPr>
        <w:jc w:val="both"/>
        <w:rPr>
          <w:i/>
        </w:rPr>
      </w:pPr>
      <w:r w:rsidRPr="007A5B0F">
        <w:rPr>
          <w:i/>
        </w:rPr>
        <w:t xml:space="preserve">8. Pokus se </w:t>
      </w:r>
      <w:r>
        <w:rPr>
          <w:i/>
        </w:rPr>
        <w:t>následující text rozdělit na dvě skupiny</w:t>
      </w:r>
      <w:r w:rsidRPr="007A5B0F">
        <w:rPr>
          <w:i/>
        </w:rPr>
        <w:t xml:space="preserve"> vět, vysvětli, v čem jsou odlišné.</w:t>
      </w:r>
    </w:p>
    <w:p w:rsidR="00C17615" w:rsidRDefault="00C17615" w:rsidP="00C17615">
      <w:pPr>
        <w:jc w:val="both"/>
      </w:pPr>
      <w:r>
        <w:t>„Myslím, že už jsem se zmínil, že mám tetu jménem Kateřina. Neštěstí nechodí po horách, ale po lidech. Teta Kateřina má syna. Je mu 18 let a jmenuje se Milouš. Neštěstí nechodí nikdy samo. Teta Kateřina je vdova a Milouš je sirotek, protože strýc František před deseti lety zemřel.“</w:t>
      </w:r>
    </w:p>
    <w:p w:rsidR="00C17615" w:rsidRDefault="004B2576" w:rsidP="00C17615">
      <w:pPr>
        <w:spacing w:line="360" w:lineRule="auto"/>
        <w:jc w:val="both"/>
      </w:pPr>
      <w:r>
        <w:pict>
          <v:rect id="_x0000_i1045" style="width:0;height:1.5pt" o:hralign="center" o:hrstd="t" o:hr="t" fillcolor="#a0a0a0" stroked="f"/>
        </w:pict>
      </w:r>
    </w:p>
    <w:p w:rsidR="00C17615" w:rsidRDefault="004B2576" w:rsidP="00C17615">
      <w:pPr>
        <w:spacing w:line="360" w:lineRule="auto"/>
        <w:jc w:val="both"/>
      </w:pPr>
      <w:r>
        <w:pict>
          <v:rect id="_x0000_i1046" style="width:0;height:1.5pt" o:hralign="center" o:hrstd="t" o:hr="t" fillcolor="#a0a0a0" stroked="f"/>
        </w:pict>
      </w:r>
    </w:p>
    <w:p w:rsidR="00C17615" w:rsidRPr="00ED6953" w:rsidRDefault="004B2576" w:rsidP="00C17615">
      <w:pPr>
        <w:spacing w:line="360" w:lineRule="auto"/>
        <w:jc w:val="both"/>
        <w:rPr>
          <w:i/>
        </w:rPr>
      </w:pPr>
      <w:r>
        <w:pict>
          <v:rect id="_x0000_i1047" style="width:0;height:1.5pt" o:hralign="center" o:hrstd="t" o:hr="t" fillcolor="#a0a0a0" stroked="f"/>
        </w:pict>
      </w:r>
    </w:p>
    <w:p w:rsidR="00C17615" w:rsidRDefault="00C17615" w:rsidP="00C17615">
      <w:pPr>
        <w:jc w:val="both"/>
        <w:rPr>
          <w:i/>
        </w:rPr>
      </w:pPr>
      <w:r w:rsidRPr="00ED6953">
        <w:rPr>
          <w:i/>
        </w:rPr>
        <w:t>9. Charakterizuj jazyk textu.</w:t>
      </w:r>
    </w:p>
    <w:p w:rsidR="00C17615" w:rsidRDefault="004B2576" w:rsidP="00C17615">
      <w:pPr>
        <w:spacing w:line="360" w:lineRule="auto"/>
        <w:jc w:val="both"/>
      </w:pPr>
      <w:r>
        <w:pict>
          <v:rect id="_x0000_i1048" style="width:0;height:1.5pt" o:hralign="center" o:hrstd="t" o:hr="t" fillcolor="#a0a0a0" stroked="f"/>
        </w:pict>
      </w:r>
    </w:p>
    <w:p w:rsidR="00C17615" w:rsidRDefault="004B2576" w:rsidP="00C17615">
      <w:pPr>
        <w:spacing w:line="360" w:lineRule="auto"/>
        <w:jc w:val="both"/>
        <w:rPr>
          <w:i/>
        </w:rPr>
      </w:pPr>
      <w:r>
        <w:pict>
          <v:rect id="_x0000_i1049" style="width:0;height:1.5pt" o:hralign="center" o:hrstd="t" o:hr="t" fillcolor="#a0a0a0" stroked="f"/>
        </w:pict>
      </w:r>
    </w:p>
    <w:p w:rsidR="00C17615" w:rsidRDefault="00C17615" w:rsidP="00C17615">
      <w:pPr>
        <w:jc w:val="both"/>
        <w:rPr>
          <w:i/>
        </w:rPr>
      </w:pPr>
    </w:p>
    <w:p w:rsidR="00C17615" w:rsidRDefault="00C17615" w:rsidP="00C17615">
      <w:pPr>
        <w:jc w:val="both"/>
        <w:rPr>
          <w:i/>
        </w:rPr>
      </w:pPr>
      <w:r>
        <w:rPr>
          <w:i/>
        </w:rPr>
        <w:t>10. Zahraj si na spisovatele a vytvoř novou část textu, ve které barvitě vylíčíš, jak vstupuje Saturnin (nebo jiná „bílá vrána“) do kavárny a reaguje na mísu koblih. Pokud máš jiný tvořivý nápad než Jirotka, použij jej. Bud originální, nekonvenční. Určitě tě napadnou vlastní odvážné verze.</w:t>
      </w:r>
    </w:p>
    <w:p w:rsidR="00C17615" w:rsidRDefault="00C17615" w:rsidP="00C17615">
      <w:pPr>
        <w:jc w:val="both"/>
        <w:rPr>
          <w:i/>
        </w:rPr>
      </w:pPr>
      <w:r>
        <w:rPr>
          <w:i/>
        </w:rPr>
        <w:t>(Oceňuji bohatou slovní zásobu, dějová slovesa, přirovnání, metafory či personifikace. Cílem je co nejvěrohodněji vylíčit určitou situaci. Rozsah textu cca 150 slov.)</w:t>
      </w:r>
    </w:p>
    <w:p w:rsidR="00C17615" w:rsidRDefault="00C17615" w:rsidP="00C17615">
      <w:pPr>
        <w:jc w:val="both"/>
        <w:rPr>
          <w:i/>
        </w:rPr>
      </w:pPr>
      <w:r>
        <w:rPr>
          <w:i/>
        </w:rPr>
        <w:t xml:space="preserve"> Pokud nevíš, jak začít, navrhuji vyjít z počátku úryvku.</w:t>
      </w:r>
    </w:p>
    <w:p w:rsidR="00C17615" w:rsidRDefault="00C17615" w:rsidP="00C17615">
      <w:pPr>
        <w:jc w:val="both"/>
        <w:rPr>
          <w:i/>
        </w:rPr>
      </w:pPr>
    </w:p>
    <w:p w:rsidR="00C17615" w:rsidRDefault="00C17615" w:rsidP="00C17615">
      <w:pPr>
        <w:jc w:val="both"/>
        <w:rPr>
          <w:i/>
        </w:rPr>
      </w:pPr>
      <w:r>
        <w:rPr>
          <w:i/>
        </w:rPr>
        <w:t>„Představte si luxusní kavárnu za nedělního odpoledne. Už jste se nasnídali, přečetli jste všechny noviny a teď jste se pohodlně opřeli v měkkém boxu a zamyšleně se díváte na mísu koblih. Vtom se otevírají dveře a…</w:t>
      </w:r>
    </w:p>
    <w:p w:rsidR="007661E0" w:rsidRDefault="007661E0">
      <w:bookmarkStart w:id="0" w:name="_GoBack"/>
      <w:bookmarkEnd w:id="0"/>
    </w:p>
    <w:sectPr w:rsidR="007661E0" w:rsidSect="00F94C5A">
      <w:pgSz w:w="11906" w:h="16838"/>
      <w:pgMar w:top="993" w:right="1417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6A66"/>
    <w:multiLevelType w:val="hybridMultilevel"/>
    <w:tmpl w:val="17708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D7877"/>
    <w:multiLevelType w:val="hybridMultilevel"/>
    <w:tmpl w:val="17B00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F296C"/>
    <w:multiLevelType w:val="hybridMultilevel"/>
    <w:tmpl w:val="47C25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21E07"/>
    <w:multiLevelType w:val="hybridMultilevel"/>
    <w:tmpl w:val="ED78B650"/>
    <w:lvl w:ilvl="0" w:tplc="401CC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4D"/>
    <w:rsid w:val="001B6E53"/>
    <w:rsid w:val="004B2576"/>
    <w:rsid w:val="007661E0"/>
    <w:rsid w:val="0094774D"/>
    <w:rsid w:val="00C17615"/>
    <w:rsid w:val="00E406C6"/>
    <w:rsid w:val="00F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74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76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7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774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6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17615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1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74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76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7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4774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6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C17615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1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ksova@gymkro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Domov</cp:lastModifiedBy>
  <cp:revision>6</cp:revision>
  <dcterms:created xsi:type="dcterms:W3CDTF">2020-03-19T07:22:00Z</dcterms:created>
  <dcterms:modified xsi:type="dcterms:W3CDTF">2020-03-19T07:52:00Z</dcterms:modified>
</cp:coreProperties>
</file>