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F7E3" w14:textId="77777777" w:rsidR="00D16932" w:rsidRDefault="00D16932" w:rsidP="00D16932">
      <w:pPr>
        <w:pStyle w:val="Default"/>
        <w:tabs>
          <w:tab w:val="left" w:pos="0"/>
        </w:tabs>
        <w:jc w:val="both"/>
        <w:rPr>
          <w:color w:val="auto"/>
          <w:sz w:val="20"/>
          <w:szCs w:val="20"/>
        </w:rPr>
      </w:pPr>
    </w:p>
    <w:p w14:paraId="35D29A6E" w14:textId="77777777" w:rsidR="00D16932" w:rsidRDefault="00D16932" w:rsidP="00D16932">
      <w:pPr>
        <w:pStyle w:val="Default"/>
        <w:numPr>
          <w:ilvl w:val="0"/>
          <w:numId w:val="5"/>
        </w:numPr>
        <w:tabs>
          <w:tab w:val="left" w:pos="0"/>
        </w:tabs>
        <w:jc w:val="both"/>
        <w:rPr>
          <w:color w:val="auto"/>
          <w:sz w:val="20"/>
          <w:szCs w:val="20"/>
        </w:rPr>
      </w:pPr>
      <w:r w:rsidRPr="00EA671F">
        <w:rPr>
          <w:color w:val="auto"/>
          <w:sz w:val="20"/>
          <w:szCs w:val="20"/>
        </w:rPr>
        <w:t xml:space="preserve">neomluvené absenci informuje třídní učitel výchovného poradce, případně ředitele školy, kteří tyto údaje vyhodnocují. </w:t>
      </w:r>
      <w:r w:rsidRPr="00EA671F">
        <w:rPr>
          <w:bCs/>
          <w:color w:val="auto"/>
          <w:sz w:val="20"/>
          <w:szCs w:val="20"/>
        </w:rPr>
        <w:t xml:space="preserve">Neomluvenou nepřítomnost </w:t>
      </w:r>
      <w:r w:rsidRPr="00EA671F">
        <w:rPr>
          <w:color w:val="auto"/>
          <w:sz w:val="20"/>
          <w:szCs w:val="20"/>
        </w:rPr>
        <w:t xml:space="preserve">projedná se zákonným zástupcem žáka nebo zletilým žákem třídní učitel. Seznámí zákonného zástupce nebo zletilého žáka s možnými důsledky v případě nárůstu neomluvené nepřítomnosti a sdělují opatření. </w:t>
      </w:r>
      <w:r w:rsidRPr="00EA671F">
        <w:rPr>
          <w:bCs/>
          <w:color w:val="auto"/>
          <w:sz w:val="20"/>
          <w:szCs w:val="20"/>
        </w:rPr>
        <w:t xml:space="preserve">Při opakované neomluvené absenci projedná absenci </w:t>
      </w:r>
      <w:r w:rsidRPr="00EA671F">
        <w:rPr>
          <w:color w:val="auto"/>
          <w:sz w:val="20"/>
          <w:szCs w:val="20"/>
        </w:rPr>
        <w:t xml:space="preserve">se zákonným zástupcem žáka nebo zletilým žákem </w:t>
      </w:r>
      <w:r>
        <w:rPr>
          <w:color w:val="auto"/>
          <w:sz w:val="20"/>
          <w:szCs w:val="20"/>
        </w:rPr>
        <w:t xml:space="preserve">dle potřeby třídní učitel, </w:t>
      </w:r>
      <w:r w:rsidRPr="00EA671F">
        <w:rPr>
          <w:color w:val="auto"/>
          <w:sz w:val="20"/>
          <w:szCs w:val="20"/>
        </w:rPr>
        <w:t>výchovný poradce</w:t>
      </w:r>
      <w:r>
        <w:rPr>
          <w:color w:val="auto"/>
          <w:sz w:val="20"/>
          <w:szCs w:val="20"/>
        </w:rPr>
        <w:t xml:space="preserve">, </w:t>
      </w:r>
      <w:r w:rsidRPr="00EA671F">
        <w:rPr>
          <w:color w:val="auto"/>
          <w:sz w:val="20"/>
          <w:szCs w:val="20"/>
        </w:rPr>
        <w:t>ředitel školy a v případě nezletilého žáka tuto situaci prokazatelně oznámí zástupci orgánu sociálně-právní ochrany dětí. V případě zletilého žáka bude opatřením informován zákonný zástupce žáka.</w:t>
      </w:r>
    </w:p>
    <w:p w14:paraId="6B7B3511" w14:textId="77777777" w:rsidR="00D16932" w:rsidRPr="007C50BE" w:rsidRDefault="00D16932" w:rsidP="00D16932">
      <w:pPr>
        <w:pStyle w:val="Default"/>
        <w:numPr>
          <w:ilvl w:val="0"/>
          <w:numId w:val="5"/>
        </w:numPr>
        <w:tabs>
          <w:tab w:val="left" w:pos="0"/>
        </w:tabs>
        <w:jc w:val="both"/>
        <w:rPr>
          <w:color w:val="auto"/>
          <w:sz w:val="20"/>
          <w:szCs w:val="20"/>
        </w:rPr>
      </w:pPr>
      <w:r w:rsidRPr="00A33B2C">
        <w:rPr>
          <w:color w:val="auto"/>
          <w:sz w:val="20"/>
          <w:szCs w:val="20"/>
        </w:rPr>
        <w:t xml:space="preserve">Žák je povinen být včas ve vyučování. </w:t>
      </w:r>
      <w:r w:rsidRPr="007C50BE">
        <w:rPr>
          <w:color w:val="auto"/>
          <w:sz w:val="20"/>
          <w:szCs w:val="20"/>
        </w:rPr>
        <w:t xml:space="preserve">Za opakované neomluvené pozdní příchody uloží třídní učitel nebo ředitel školy následující výchovná opatření: </w:t>
      </w:r>
      <w:r w:rsidRPr="007C50BE">
        <w:rPr>
          <w:color w:val="auto"/>
          <w:sz w:val="20"/>
          <w:szCs w:val="20"/>
        </w:rPr>
        <w:tab/>
        <w:t>za 2 neomluvené pozdní příchody (dále NPP) - napomenutí třídního učitele</w:t>
      </w:r>
    </w:p>
    <w:p w14:paraId="70AFB579" w14:textId="77777777" w:rsidR="00D16932" w:rsidRPr="007C50BE" w:rsidRDefault="00D16932" w:rsidP="00D16932">
      <w:pPr>
        <w:pStyle w:val="Default"/>
        <w:tabs>
          <w:tab w:val="left" w:pos="0"/>
        </w:tabs>
        <w:ind w:left="360"/>
        <w:jc w:val="both"/>
        <w:rPr>
          <w:color w:val="auto"/>
          <w:sz w:val="20"/>
          <w:szCs w:val="20"/>
        </w:rPr>
      </w:pPr>
      <w:r w:rsidRPr="007C50BE">
        <w:rPr>
          <w:color w:val="auto"/>
          <w:sz w:val="20"/>
          <w:szCs w:val="20"/>
        </w:rPr>
        <w:tab/>
      </w:r>
      <w:r w:rsidRPr="007C50BE">
        <w:rPr>
          <w:color w:val="auto"/>
          <w:sz w:val="20"/>
          <w:szCs w:val="20"/>
        </w:rPr>
        <w:tab/>
      </w:r>
      <w:r w:rsidRPr="007C50BE">
        <w:rPr>
          <w:color w:val="auto"/>
          <w:sz w:val="20"/>
          <w:szCs w:val="20"/>
        </w:rPr>
        <w:tab/>
      </w:r>
      <w:r w:rsidRPr="007C50BE">
        <w:rPr>
          <w:color w:val="auto"/>
          <w:sz w:val="20"/>
          <w:szCs w:val="20"/>
        </w:rPr>
        <w:tab/>
        <w:t xml:space="preserve"> </w:t>
      </w:r>
      <w:r w:rsidRPr="007C50BE">
        <w:rPr>
          <w:color w:val="auto"/>
          <w:sz w:val="20"/>
          <w:szCs w:val="20"/>
        </w:rPr>
        <w:tab/>
        <w:t>za 4 NPP – důtku třídního učitele</w:t>
      </w:r>
    </w:p>
    <w:p w14:paraId="1FD1DD2B" w14:textId="77777777" w:rsidR="00D16932" w:rsidRPr="00A33B2C" w:rsidRDefault="00D16932" w:rsidP="00D16932">
      <w:pPr>
        <w:pStyle w:val="Default"/>
        <w:tabs>
          <w:tab w:val="left" w:pos="0"/>
        </w:tabs>
        <w:ind w:left="360"/>
        <w:jc w:val="both"/>
        <w:rPr>
          <w:color w:val="auto"/>
          <w:sz w:val="20"/>
          <w:szCs w:val="20"/>
        </w:rPr>
      </w:pPr>
      <w:r w:rsidRPr="007C50BE">
        <w:rPr>
          <w:color w:val="auto"/>
          <w:sz w:val="20"/>
          <w:szCs w:val="20"/>
        </w:rPr>
        <w:tab/>
      </w:r>
      <w:r w:rsidRPr="007C50BE">
        <w:rPr>
          <w:color w:val="auto"/>
          <w:sz w:val="20"/>
          <w:szCs w:val="20"/>
        </w:rPr>
        <w:tab/>
      </w:r>
      <w:r w:rsidRPr="007C50BE">
        <w:rPr>
          <w:color w:val="auto"/>
          <w:sz w:val="20"/>
          <w:szCs w:val="20"/>
        </w:rPr>
        <w:tab/>
      </w:r>
      <w:r w:rsidRPr="007C50BE">
        <w:rPr>
          <w:color w:val="auto"/>
          <w:sz w:val="20"/>
          <w:szCs w:val="20"/>
        </w:rPr>
        <w:tab/>
      </w:r>
      <w:r w:rsidRPr="007C50BE">
        <w:rPr>
          <w:color w:val="auto"/>
          <w:sz w:val="20"/>
          <w:szCs w:val="20"/>
        </w:rPr>
        <w:tab/>
        <w:t>za 6 NPP – důtku ředitele školy</w:t>
      </w:r>
    </w:p>
    <w:p w14:paraId="511E77FD" w14:textId="77777777" w:rsidR="00D16932" w:rsidRPr="00A33B2C" w:rsidRDefault="00D16932" w:rsidP="00D16932">
      <w:pPr>
        <w:pStyle w:val="Default"/>
        <w:tabs>
          <w:tab w:val="left" w:pos="0"/>
        </w:tabs>
        <w:ind w:left="360"/>
        <w:jc w:val="both"/>
        <w:rPr>
          <w:color w:val="auto"/>
          <w:sz w:val="20"/>
          <w:szCs w:val="20"/>
        </w:rPr>
      </w:pPr>
      <w:r w:rsidRPr="007C50BE">
        <w:rPr>
          <w:color w:val="auto"/>
          <w:sz w:val="20"/>
          <w:szCs w:val="20"/>
        </w:rPr>
        <w:t>Za další pozdní příchody bude žák klasifikován sníženou známkou z chování</w:t>
      </w:r>
      <w:r w:rsidRPr="00A33B2C">
        <w:rPr>
          <w:color w:val="auto"/>
          <w:sz w:val="20"/>
          <w:szCs w:val="20"/>
        </w:rPr>
        <w:t>.</w:t>
      </w:r>
    </w:p>
    <w:p w14:paraId="18EDF5B0" w14:textId="77777777" w:rsidR="00D16932" w:rsidRPr="00EA671F" w:rsidRDefault="00D16932" w:rsidP="00D16932">
      <w:pPr>
        <w:pStyle w:val="Default"/>
        <w:tabs>
          <w:tab w:val="left" w:pos="0"/>
        </w:tabs>
        <w:ind w:left="360"/>
        <w:jc w:val="both"/>
        <w:rPr>
          <w:color w:val="auto"/>
          <w:sz w:val="20"/>
          <w:szCs w:val="20"/>
        </w:rPr>
      </w:pPr>
      <w:r w:rsidRPr="007C50BE">
        <w:rPr>
          <w:color w:val="auto"/>
          <w:sz w:val="20"/>
          <w:szCs w:val="20"/>
        </w:rPr>
        <w:t>Učitel, který zjistí pozdní příchod, je povinen zapsat žákovi do třídní knihy tento pozdní příchod.</w:t>
      </w:r>
    </w:p>
    <w:p w14:paraId="7BF70D11" w14:textId="77777777" w:rsidR="00D16932" w:rsidRPr="00EA671F" w:rsidRDefault="00D16932" w:rsidP="00D16932">
      <w:pPr>
        <w:pStyle w:val="Default"/>
        <w:numPr>
          <w:ilvl w:val="0"/>
          <w:numId w:val="5"/>
        </w:numPr>
        <w:jc w:val="both"/>
        <w:rPr>
          <w:color w:val="auto"/>
          <w:sz w:val="20"/>
          <w:szCs w:val="20"/>
        </w:rPr>
      </w:pPr>
      <w:r w:rsidRPr="00EA671F">
        <w:rPr>
          <w:bCs/>
          <w:color w:val="auto"/>
          <w:sz w:val="20"/>
          <w:szCs w:val="20"/>
        </w:rPr>
        <w:t>Odejde-li žák ze školy během vyučování nebo školní akce bez řádné omluvy u vyučujícího nebo třídního učitele</w:t>
      </w:r>
      <w:r w:rsidRPr="00EA671F">
        <w:rPr>
          <w:color w:val="auto"/>
          <w:sz w:val="20"/>
          <w:szCs w:val="20"/>
        </w:rPr>
        <w:t xml:space="preserve">, považují se hodiny jeho nepřítomnosti za </w:t>
      </w:r>
      <w:r w:rsidRPr="00EA671F">
        <w:rPr>
          <w:bCs/>
          <w:color w:val="auto"/>
          <w:sz w:val="20"/>
          <w:szCs w:val="20"/>
        </w:rPr>
        <w:t>neomluvené</w:t>
      </w:r>
      <w:r w:rsidRPr="00EA671F">
        <w:rPr>
          <w:color w:val="auto"/>
          <w:sz w:val="20"/>
          <w:szCs w:val="20"/>
        </w:rPr>
        <w:t xml:space="preserve">. </w:t>
      </w:r>
    </w:p>
    <w:p w14:paraId="4FBD44DA" w14:textId="77777777" w:rsidR="00D16932" w:rsidRPr="00EA671F" w:rsidRDefault="00D16932" w:rsidP="00D16932">
      <w:pPr>
        <w:pStyle w:val="Default"/>
        <w:numPr>
          <w:ilvl w:val="0"/>
          <w:numId w:val="5"/>
        </w:numPr>
        <w:jc w:val="both"/>
        <w:rPr>
          <w:color w:val="auto"/>
          <w:sz w:val="20"/>
          <w:szCs w:val="20"/>
        </w:rPr>
      </w:pPr>
      <w:r w:rsidRPr="00EA671F">
        <w:rPr>
          <w:color w:val="auto"/>
          <w:sz w:val="20"/>
          <w:szCs w:val="20"/>
        </w:rPr>
        <w:t xml:space="preserve">Jestliže se žák, který splnil povinnou školní docházku, </w:t>
      </w:r>
      <w:r w:rsidRPr="00EA671F">
        <w:rPr>
          <w:bCs/>
          <w:color w:val="auto"/>
          <w:sz w:val="20"/>
          <w:szCs w:val="20"/>
        </w:rPr>
        <w:t>neúčastní vyučování po dobu nejméně 5 vyučovacích dnů a</w:t>
      </w:r>
      <w:r w:rsidRPr="00EA671F">
        <w:rPr>
          <w:color w:val="auto"/>
          <w:sz w:val="20"/>
          <w:szCs w:val="20"/>
        </w:rPr>
        <w:t> </w:t>
      </w:r>
      <w:r w:rsidRPr="00EA671F">
        <w:rPr>
          <w:bCs/>
          <w:color w:val="auto"/>
          <w:sz w:val="20"/>
          <w:szCs w:val="20"/>
        </w:rPr>
        <w:t>jeho neúčast není omluvena</w:t>
      </w:r>
      <w:r w:rsidRPr="00EA671F">
        <w:rPr>
          <w:color w:val="auto"/>
          <w:sz w:val="20"/>
          <w:szCs w:val="20"/>
        </w:rPr>
        <w:t xml:space="preserve">, vyzve ředitel školy písemně zletilého žáka nebo zákonného zástupce nezletilého žáka, aby neprodleně doložil důvod žákovy nepřítomnosti, zároveň upozorní, že </w:t>
      </w:r>
      <w:r w:rsidRPr="00EA671F">
        <w:rPr>
          <w:bCs/>
          <w:color w:val="auto"/>
          <w:sz w:val="20"/>
          <w:szCs w:val="20"/>
        </w:rPr>
        <w:t>jinak bude žák posuzován, jako by studia zanechal</w:t>
      </w:r>
      <w:r w:rsidRPr="00EA671F">
        <w:rPr>
          <w:color w:val="auto"/>
          <w:sz w:val="20"/>
          <w:szCs w:val="20"/>
        </w:rPr>
        <w:t xml:space="preserve">. Žák, který do 10 dnů od doručení výzvy do školy nenastoupí nebo nedoloží důvod nepřítomnosti, se posuzuje, jako by vzdělávání zanechal posledním dnem této lhůty. </w:t>
      </w:r>
      <w:r w:rsidRPr="00EA671F">
        <w:rPr>
          <w:bCs/>
          <w:color w:val="auto"/>
          <w:sz w:val="20"/>
          <w:szCs w:val="20"/>
        </w:rPr>
        <w:t>Tímto dnem přestává být žákem školy.</w:t>
      </w:r>
    </w:p>
    <w:p w14:paraId="2B074CD1" w14:textId="77777777" w:rsidR="00D16932" w:rsidRPr="00EA671F" w:rsidRDefault="00D16932" w:rsidP="00D16932">
      <w:pPr>
        <w:pStyle w:val="Default"/>
        <w:numPr>
          <w:ilvl w:val="0"/>
          <w:numId w:val="5"/>
        </w:numPr>
        <w:jc w:val="both"/>
        <w:rPr>
          <w:bCs/>
          <w:color w:val="auto"/>
          <w:sz w:val="20"/>
          <w:szCs w:val="20"/>
        </w:rPr>
      </w:pPr>
      <w:r w:rsidRPr="00EA671F">
        <w:rPr>
          <w:bCs/>
          <w:color w:val="auto"/>
          <w:sz w:val="20"/>
          <w:szCs w:val="20"/>
        </w:rPr>
        <w:t xml:space="preserve">Opatření vzhledem k počtu neomluvených zameškaných hodin: </w:t>
      </w:r>
    </w:p>
    <w:p w14:paraId="521ABDCC" w14:textId="77777777" w:rsidR="00D16932" w:rsidRPr="00EA671F" w:rsidRDefault="00D16932" w:rsidP="00D16932">
      <w:pPr>
        <w:pStyle w:val="Default"/>
        <w:spacing w:after="8"/>
        <w:ind w:left="360"/>
        <w:jc w:val="both"/>
        <w:rPr>
          <w:color w:val="auto"/>
          <w:sz w:val="20"/>
          <w:szCs w:val="20"/>
        </w:rPr>
      </w:pPr>
      <w:r w:rsidRPr="00EA671F">
        <w:rPr>
          <w:color w:val="auto"/>
          <w:sz w:val="20"/>
          <w:szCs w:val="20"/>
        </w:rPr>
        <w:t xml:space="preserve">1 – 2 neomluvené hodiny - důtka třídního učitele </w:t>
      </w:r>
    </w:p>
    <w:p w14:paraId="66F02D13" w14:textId="77777777" w:rsidR="00D16932" w:rsidRPr="00EA671F" w:rsidRDefault="00D16932" w:rsidP="00D16932">
      <w:pPr>
        <w:pStyle w:val="Default"/>
        <w:spacing w:after="8"/>
        <w:ind w:left="360"/>
        <w:jc w:val="both"/>
        <w:rPr>
          <w:color w:val="auto"/>
          <w:sz w:val="20"/>
          <w:szCs w:val="20"/>
        </w:rPr>
      </w:pPr>
      <w:r w:rsidRPr="00EA671F">
        <w:rPr>
          <w:color w:val="auto"/>
          <w:sz w:val="20"/>
          <w:szCs w:val="20"/>
        </w:rPr>
        <w:t xml:space="preserve">3 – 7 neomluvených hodin - důtka ředitele školy </w:t>
      </w:r>
    </w:p>
    <w:p w14:paraId="26FE164F" w14:textId="77777777" w:rsidR="00D16932" w:rsidRPr="00EA671F" w:rsidRDefault="00D16932" w:rsidP="00D16932">
      <w:pPr>
        <w:pStyle w:val="Default"/>
        <w:spacing w:after="8"/>
        <w:ind w:left="360"/>
        <w:jc w:val="both"/>
        <w:rPr>
          <w:color w:val="auto"/>
          <w:sz w:val="20"/>
          <w:szCs w:val="20"/>
        </w:rPr>
      </w:pPr>
      <w:r w:rsidRPr="00EA671F">
        <w:rPr>
          <w:color w:val="auto"/>
          <w:sz w:val="20"/>
          <w:szCs w:val="20"/>
        </w:rPr>
        <w:t xml:space="preserve">8 – 10 neomluvených hodin - důtka ředitele školy a druhý stupeň z chování </w:t>
      </w:r>
    </w:p>
    <w:p w14:paraId="7CAA9775" w14:textId="77777777" w:rsidR="00D16932" w:rsidRPr="00EA671F" w:rsidRDefault="00D16932" w:rsidP="00D16932">
      <w:pPr>
        <w:pStyle w:val="Default"/>
        <w:spacing w:after="8"/>
        <w:ind w:left="360"/>
        <w:jc w:val="both"/>
        <w:rPr>
          <w:color w:val="auto"/>
          <w:sz w:val="20"/>
          <w:szCs w:val="20"/>
        </w:rPr>
      </w:pPr>
      <w:r w:rsidRPr="00EA671F">
        <w:rPr>
          <w:color w:val="auto"/>
          <w:sz w:val="20"/>
          <w:szCs w:val="20"/>
        </w:rPr>
        <w:t xml:space="preserve">11 – 14 neomluvených hodin - důtka ředitele školy a třetí stupeň z chování </w:t>
      </w:r>
    </w:p>
    <w:p w14:paraId="37815DA3" w14:textId="77777777" w:rsidR="00D16932" w:rsidRPr="00EA671F" w:rsidRDefault="00D16932" w:rsidP="00D16932">
      <w:pPr>
        <w:pStyle w:val="Default"/>
        <w:ind w:left="360"/>
        <w:jc w:val="both"/>
        <w:rPr>
          <w:color w:val="auto"/>
          <w:sz w:val="20"/>
          <w:szCs w:val="20"/>
        </w:rPr>
      </w:pPr>
      <w:r w:rsidRPr="00EA671F">
        <w:rPr>
          <w:color w:val="auto"/>
          <w:sz w:val="20"/>
          <w:szCs w:val="20"/>
        </w:rPr>
        <w:t xml:space="preserve">15 a více neomluvených hodin - podmíněné vyloučení ze studia a třetí stupeň z chování </w:t>
      </w:r>
    </w:p>
    <w:p w14:paraId="78F2130C" w14:textId="77777777" w:rsidR="00D16932" w:rsidRPr="00EA671F" w:rsidRDefault="00D16932" w:rsidP="00D16932">
      <w:pPr>
        <w:pStyle w:val="Default"/>
        <w:ind w:left="360"/>
        <w:jc w:val="both"/>
        <w:rPr>
          <w:color w:val="auto"/>
          <w:sz w:val="20"/>
          <w:szCs w:val="20"/>
        </w:rPr>
      </w:pPr>
    </w:p>
    <w:p w14:paraId="79D1B595" w14:textId="77777777" w:rsidR="00AA71FD" w:rsidRDefault="00AA71FD" w:rsidP="00AA71FD">
      <w:pPr>
        <w:spacing w:before="120"/>
        <w:jc w:val="both"/>
      </w:pPr>
      <w:r>
        <w:t>Jiná sdělení:</w:t>
      </w:r>
    </w:p>
    <w:p w14:paraId="7D3009A4" w14:textId="77777777" w:rsidR="00AA71FD" w:rsidRDefault="00AA71FD" w:rsidP="00AA71FD">
      <w:pPr>
        <w:spacing w:before="120"/>
        <w:jc w:val="both"/>
      </w:pPr>
      <w:r>
        <w:t>……………………………………………………………………………………</w:t>
      </w:r>
    </w:p>
    <w:p w14:paraId="36EEC3CD" w14:textId="77777777" w:rsidR="00AA71FD" w:rsidRDefault="00AA71FD" w:rsidP="00AA71FD">
      <w:pPr>
        <w:spacing w:before="120"/>
        <w:jc w:val="both"/>
      </w:pPr>
      <w:r>
        <w:t>……………………………………………………………………………………</w:t>
      </w:r>
    </w:p>
    <w:p w14:paraId="00DA669E" w14:textId="77777777" w:rsidR="00AA71FD" w:rsidRDefault="00AA71FD" w:rsidP="00AA71FD">
      <w:pPr>
        <w:spacing w:before="120"/>
        <w:jc w:val="both"/>
      </w:pPr>
    </w:p>
    <w:p w14:paraId="559F7864" w14:textId="77777777" w:rsidR="002A06E5" w:rsidRDefault="002A06E5" w:rsidP="002A06E5">
      <w:pPr>
        <w:pStyle w:val="Default"/>
        <w:ind w:left="360"/>
        <w:jc w:val="both"/>
        <w:rPr>
          <w:color w:val="auto"/>
          <w:sz w:val="20"/>
          <w:szCs w:val="20"/>
        </w:rPr>
      </w:pPr>
    </w:p>
    <w:p w14:paraId="61DA689F" w14:textId="77777777" w:rsidR="000250C7" w:rsidRDefault="000250C7" w:rsidP="002A06E5">
      <w:pPr>
        <w:pStyle w:val="Default"/>
        <w:ind w:left="360"/>
        <w:jc w:val="both"/>
        <w:rPr>
          <w:color w:val="auto"/>
          <w:sz w:val="20"/>
          <w:szCs w:val="20"/>
        </w:rPr>
      </w:pPr>
    </w:p>
    <w:p w14:paraId="12EC8E55" w14:textId="77777777" w:rsidR="000250C7" w:rsidRDefault="000250C7" w:rsidP="002A06E5">
      <w:pPr>
        <w:pStyle w:val="Default"/>
        <w:ind w:left="360"/>
        <w:jc w:val="both"/>
        <w:rPr>
          <w:color w:val="auto"/>
          <w:sz w:val="20"/>
          <w:szCs w:val="20"/>
        </w:rPr>
      </w:pPr>
    </w:p>
    <w:p w14:paraId="181CFBF1" w14:textId="77777777" w:rsidR="000250C7" w:rsidRDefault="000250C7" w:rsidP="002A06E5">
      <w:pPr>
        <w:pStyle w:val="Default"/>
        <w:ind w:left="360"/>
        <w:jc w:val="both"/>
        <w:rPr>
          <w:color w:val="auto"/>
          <w:sz w:val="20"/>
          <w:szCs w:val="20"/>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w:t>
      </w:r>
    </w:p>
    <w:p w14:paraId="2AFA14B5" w14:textId="77777777" w:rsidR="000250C7" w:rsidRDefault="000250C7" w:rsidP="002A06E5">
      <w:pPr>
        <w:pStyle w:val="Default"/>
        <w:ind w:left="360"/>
        <w:jc w:val="both"/>
        <w:rPr>
          <w:color w:val="auto"/>
          <w:sz w:val="20"/>
          <w:szCs w:val="20"/>
        </w:rPr>
      </w:pPr>
    </w:p>
    <w:p w14:paraId="56F93A85" w14:textId="77777777" w:rsidR="000250C7" w:rsidRPr="006848EB" w:rsidRDefault="000250C7" w:rsidP="002A06E5">
      <w:pPr>
        <w:pStyle w:val="Default"/>
        <w:ind w:left="360"/>
        <w:jc w:val="both"/>
        <w:rPr>
          <w:color w:val="auto"/>
          <w:sz w:val="20"/>
          <w:szCs w:val="20"/>
        </w:rPr>
      </w:pPr>
      <w:r>
        <w:rPr>
          <w:color w:val="auto"/>
          <w:sz w:val="20"/>
          <w:szCs w:val="20"/>
        </w:rPr>
        <w:t>Razítko školy:</w:t>
      </w:r>
      <w:r>
        <w:rPr>
          <w:color w:val="auto"/>
          <w:sz w:val="20"/>
          <w:szCs w:val="20"/>
        </w:rPr>
        <w:tab/>
      </w:r>
      <w:r>
        <w:rPr>
          <w:color w:val="auto"/>
          <w:sz w:val="20"/>
          <w:szCs w:val="20"/>
        </w:rPr>
        <w:tab/>
      </w:r>
      <w:r>
        <w:rPr>
          <w:color w:val="auto"/>
          <w:sz w:val="20"/>
          <w:szCs w:val="20"/>
        </w:rPr>
        <w:tab/>
      </w:r>
      <w:r>
        <w:rPr>
          <w:color w:val="auto"/>
          <w:sz w:val="20"/>
          <w:szCs w:val="20"/>
        </w:rPr>
        <w:tab/>
        <w:t>Podpis třídního učitele:</w:t>
      </w:r>
    </w:p>
    <w:p w14:paraId="3246E732" w14:textId="77777777" w:rsidR="00E32592" w:rsidRDefault="00E32592" w:rsidP="002A06E5">
      <w:pPr>
        <w:pStyle w:val="Default"/>
        <w:jc w:val="both"/>
        <w:rPr>
          <w:bCs/>
          <w:color w:val="auto"/>
          <w:sz w:val="14"/>
          <w:szCs w:val="14"/>
        </w:rPr>
      </w:pPr>
    </w:p>
    <w:p w14:paraId="65202BB3" w14:textId="77777777" w:rsidR="00D16932" w:rsidRDefault="00D16932" w:rsidP="00155DFA">
      <w:pPr>
        <w:pStyle w:val="Nadpis1"/>
        <w:rPr>
          <w:b/>
          <w:bCs/>
          <w:sz w:val="40"/>
        </w:rPr>
      </w:pPr>
    </w:p>
    <w:p w14:paraId="1E395742" w14:textId="0111461C" w:rsidR="00A52A42" w:rsidRDefault="00A52A42" w:rsidP="00155DFA">
      <w:pPr>
        <w:pStyle w:val="Nadpis1"/>
        <w:rPr>
          <w:b/>
          <w:bCs/>
          <w:sz w:val="40"/>
        </w:rPr>
      </w:pPr>
      <w:r>
        <w:rPr>
          <w:b/>
          <w:bCs/>
          <w:sz w:val="40"/>
        </w:rPr>
        <w:t>Omluvný list žáka – 20</w:t>
      </w:r>
      <w:r w:rsidR="00056A6E">
        <w:rPr>
          <w:b/>
          <w:bCs/>
          <w:sz w:val="40"/>
        </w:rPr>
        <w:t>2</w:t>
      </w:r>
      <w:r w:rsidR="00C05C82">
        <w:rPr>
          <w:b/>
          <w:bCs/>
          <w:sz w:val="40"/>
        </w:rPr>
        <w:t>2</w:t>
      </w:r>
      <w:r>
        <w:rPr>
          <w:b/>
          <w:bCs/>
          <w:sz w:val="40"/>
        </w:rPr>
        <w:t>/20</w:t>
      </w:r>
      <w:r w:rsidR="00AA71FD">
        <w:rPr>
          <w:b/>
          <w:bCs/>
          <w:sz w:val="40"/>
        </w:rPr>
        <w:t>2</w:t>
      </w:r>
      <w:r w:rsidR="00C05C82">
        <w:rPr>
          <w:b/>
          <w:bCs/>
          <w:sz w:val="40"/>
        </w:rPr>
        <w:t>3</w:t>
      </w:r>
    </w:p>
    <w:p w14:paraId="18D541AA" w14:textId="77777777" w:rsidR="00E32592" w:rsidRPr="00E32592" w:rsidRDefault="00E32592" w:rsidP="00E32592"/>
    <w:p w14:paraId="4844E38F" w14:textId="77777777" w:rsidR="00A52A42" w:rsidRDefault="00A52A42">
      <w:r>
        <w:t>Gymnázium Kroměříž, Masarykovo nám.</w:t>
      </w:r>
      <w:r w:rsidR="00193C18">
        <w:t xml:space="preserve"> </w:t>
      </w:r>
      <w:r>
        <w:t>496</w:t>
      </w:r>
    </w:p>
    <w:p w14:paraId="15DAC5C2" w14:textId="77777777" w:rsidR="002A06E5" w:rsidRDefault="002A06E5"/>
    <w:p w14:paraId="04E17108" w14:textId="77777777" w:rsidR="00D16932" w:rsidRDefault="00D16932" w:rsidP="00E32592"/>
    <w:p w14:paraId="57B9F34E" w14:textId="77777777" w:rsidR="00193C18" w:rsidRDefault="00A52A42" w:rsidP="00E32592">
      <w:pPr>
        <w:rPr>
          <w:sz w:val="10"/>
          <w:szCs w:val="10"/>
        </w:rPr>
      </w:pPr>
      <w:r>
        <w:t>Jméno a příjmení</w:t>
      </w:r>
      <w:r w:rsidR="00D16932">
        <w:t xml:space="preserve"> žáka: </w:t>
      </w:r>
      <w:r>
        <w:t>…………………</w:t>
      </w:r>
      <w:r w:rsidR="00D172FC">
        <w:t>…………</w:t>
      </w:r>
      <w:r w:rsidR="002A06E5">
        <w:t>……….</w:t>
      </w:r>
      <w:r w:rsidR="00D172FC">
        <w:t xml:space="preserve">.. </w:t>
      </w:r>
      <w:proofErr w:type="gramStart"/>
      <w:r>
        <w:t>Třída:…</w:t>
      </w:r>
      <w:proofErr w:type="gramEnd"/>
      <w:r>
        <w:t>……</w:t>
      </w:r>
    </w:p>
    <w:p w14:paraId="13B7E868" w14:textId="77777777" w:rsidR="00E32592" w:rsidRDefault="00E32592" w:rsidP="00E32592">
      <w:pPr>
        <w:rPr>
          <w:rStyle w:val="Siln"/>
          <w:b w:val="0"/>
          <w:bCs w:val="0"/>
          <w:sz w:val="10"/>
          <w:szCs w:val="10"/>
        </w:rPr>
      </w:pPr>
    </w:p>
    <w:p w14:paraId="115B94EF" w14:textId="77777777" w:rsidR="00E32592" w:rsidRPr="00E32592" w:rsidRDefault="00E32592" w:rsidP="00E32592">
      <w:pPr>
        <w:rPr>
          <w:rStyle w:val="Siln"/>
          <w:b w:val="0"/>
          <w:bCs w:val="0"/>
          <w:sz w:val="10"/>
          <w:szCs w:val="10"/>
        </w:rPr>
      </w:pPr>
    </w:p>
    <w:p w14:paraId="016D3C51" w14:textId="77777777" w:rsidR="00D16932" w:rsidRDefault="00D16932" w:rsidP="00D16932">
      <w:pPr>
        <w:pStyle w:val="Nadpis1"/>
        <w:jc w:val="both"/>
        <w:rPr>
          <w:sz w:val="20"/>
          <w:szCs w:val="20"/>
        </w:rPr>
      </w:pPr>
      <w:bookmarkStart w:id="0" w:name="_Toc491164850"/>
    </w:p>
    <w:p w14:paraId="56AF9856" w14:textId="77777777" w:rsidR="00D16932" w:rsidRPr="00D16932" w:rsidRDefault="00D16932" w:rsidP="00D16932"/>
    <w:p w14:paraId="2973FBD4" w14:textId="77777777" w:rsidR="00D16932" w:rsidRPr="00EA671F" w:rsidRDefault="00D16932" w:rsidP="00D16932">
      <w:pPr>
        <w:pStyle w:val="Nadpis1"/>
        <w:jc w:val="both"/>
        <w:rPr>
          <w:sz w:val="20"/>
          <w:szCs w:val="20"/>
        </w:rPr>
      </w:pPr>
      <w:r w:rsidRPr="00EA671F">
        <w:rPr>
          <w:sz w:val="20"/>
          <w:szCs w:val="20"/>
        </w:rPr>
        <w:t>VIII. Docházka do školy, omlouvání nepřítomnosti</w:t>
      </w:r>
      <w:bookmarkEnd w:id="0"/>
    </w:p>
    <w:p w14:paraId="6190B820" w14:textId="77777777" w:rsidR="00D16932" w:rsidRPr="00EA671F" w:rsidRDefault="00D16932" w:rsidP="00D16932">
      <w:pPr>
        <w:ind w:left="360"/>
        <w:jc w:val="both"/>
        <w:rPr>
          <w:b/>
          <w:sz w:val="20"/>
          <w:szCs w:val="20"/>
        </w:rPr>
      </w:pPr>
    </w:p>
    <w:p w14:paraId="07F481BD" w14:textId="77777777" w:rsidR="00D16932" w:rsidRPr="007C50BE" w:rsidRDefault="00D16932" w:rsidP="00D16932">
      <w:pPr>
        <w:pStyle w:val="Default"/>
        <w:numPr>
          <w:ilvl w:val="0"/>
          <w:numId w:val="18"/>
        </w:numPr>
        <w:jc w:val="both"/>
        <w:rPr>
          <w:color w:val="auto"/>
          <w:sz w:val="20"/>
          <w:szCs w:val="20"/>
        </w:rPr>
      </w:pPr>
      <w:r w:rsidRPr="007C50BE">
        <w:rPr>
          <w:color w:val="auto"/>
          <w:sz w:val="20"/>
          <w:szCs w:val="20"/>
        </w:rPr>
        <w:t xml:space="preserve">Nemůže-li se nezletilý žák nebo zletilý žák zúčastnit vyučování z důvodů předem známých, požádá zákonný zástupce nezletilého žáka nebo zletilý žák o uvolnění z vyučování. Za důvody předem známé jsou považovány tzv. RODINNÉ DŮVODY (dále RD). Pouze v ojedinělých a odůvodněných případech může třídní učitel omluvit absenci z RD zpětně. Do dvou dnů uvolňuje třídní učitel, v případě jeho nepřítomnosti jeho zástupce. Uvolnění na více než dva dny povoluje ředitel školy. </w:t>
      </w:r>
    </w:p>
    <w:p w14:paraId="4A21E888" w14:textId="77777777" w:rsidR="00D16932" w:rsidRPr="007C50BE" w:rsidRDefault="00D16932" w:rsidP="00D16932">
      <w:pPr>
        <w:pStyle w:val="Default"/>
        <w:numPr>
          <w:ilvl w:val="0"/>
          <w:numId w:val="18"/>
        </w:numPr>
        <w:jc w:val="both"/>
        <w:rPr>
          <w:color w:val="auto"/>
          <w:sz w:val="20"/>
          <w:szCs w:val="20"/>
        </w:rPr>
      </w:pPr>
      <w:r w:rsidRPr="007C50BE">
        <w:rPr>
          <w:color w:val="auto"/>
          <w:sz w:val="20"/>
          <w:szCs w:val="20"/>
        </w:rPr>
        <w:t xml:space="preserve">Uvolnění z jedné vyučovací hodiny povoluje žákovi třídní učitel a žák je povinen oznámit tuto nepřítomnost příslušnému vyučujícímu. </w:t>
      </w:r>
    </w:p>
    <w:p w14:paraId="11E27E14" w14:textId="77777777" w:rsidR="00D16932" w:rsidRPr="0000741A" w:rsidRDefault="00D16932" w:rsidP="00D16932">
      <w:pPr>
        <w:pStyle w:val="Default"/>
        <w:numPr>
          <w:ilvl w:val="0"/>
          <w:numId w:val="18"/>
        </w:numPr>
        <w:jc w:val="both"/>
        <w:rPr>
          <w:color w:val="auto"/>
          <w:sz w:val="20"/>
          <w:szCs w:val="20"/>
        </w:rPr>
      </w:pPr>
      <w:r w:rsidRPr="00EA671F">
        <w:rPr>
          <w:color w:val="auto"/>
          <w:sz w:val="20"/>
          <w:szCs w:val="20"/>
        </w:rPr>
        <w:t>Nemůže-li se nezletilý žák zúčastnit vyučování z důvodů, které nemohl předem předvídat, je zákonný zástupce žáka povinen nejpozději do tří dnů oznámit škole důvod nepřítomnosti žáka. Důvody nepřítomnosti nezletilého žáka ve vyučování dokládají písemně zákonní zástupci žáka. Škola může požadovat u absence žáka z důvodu opakující se nepřítomnosti ve vyučování potvrzení vydané ošetřujícím lékařem, a to pouze jako součást omluvenky vystavené zákonným zástupcem nezletilého žáka.</w:t>
      </w:r>
    </w:p>
    <w:p w14:paraId="390B827C" w14:textId="77777777" w:rsidR="00D16932" w:rsidRPr="00EA671F" w:rsidRDefault="00D16932" w:rsidP="00D16932">
      <w:pPr>
        <w:pStyle w:val="Default"/>
        <w:numPr>
          <w:ilvl w:val="0"/>
          <w:numId w:val="18"/>
        </w:numPr>
        <w:spacing w:after="19"/>
        <w:jc w:val="both"/>
        <w:rPr>
          <w:color w:val="auto"/>
          <w:sz w:val="20"/>
          <w:szCs w:val="20"/>
        </w:rPr>
      </w:pPr>
      <w:r w:rsidRPr="00EA671F">
        <w:rPr>
          <w:color w:val="auto"/>
          <w:sz w:val="20"/>
          <w:szCs w:val="20"/>
        </w:rPr>
        <w:t>Při příchodu do vyučování je žák povinen neprodleně bez vyzvání předložit třídnímu učiteli nebo jeho zástupci omluvenku s uvedením důvodu nepřítomnosti, v případě nezletilých žáků s podpisem zákonného zástupce. Pokud takto žák neučiní nejpozději do druhého dne po příchodu do vyučování, nebo není-li omluvenka dostatečná, budou pokládány zameškané hodiny za neomluvené. O omluvení absence rozhoduje třídní učitel (ve zvláštních případech po poradě s ředitelem školy).</w:t>
      </w:r>
    </w:p>
    <w:p w14:paraId="099991E3" w14:textId="77777777" w:rsidR="00D16932" w:rsidRPr="00EA671F" w:rsidRDefault="00D16932" w:rsidP="00D16932">
      <w:pPr>
        <w:pStyle w:val="Default"/>
        <w:numPr>
          <w:ilvl w:val="0"/>
          <w:numId w:val="18"/>
        </w:numPr>
        <w:tabs>
          <w:tab w:val="left" w:pos="0"/>
        </w:tabs>
        <w:spacing w:after="19"/>
        <w:jc w:val="both"/>
        <w:rPr>
          <w:color w:val="auto"/>
          <w:sz w:val="20"/>
          <w:szCs w:val="20"/>
        </w:rPr>
      </w:pPr>
      <w:r w:rsidRPr="00EA671F">
        <w:rPr>
          <w:color w:val="auto"/>
          <w:sz w:val="20"/>
          <w:szCs w:val="20"/>
        </w:rPr>
        <w:t>Zletilý žák dokládá důvody své nepřítomnosti sám</w:t>
      </w:r>
      <w:r>
        <w:rPr>
          <w:color w:val="auto"/>
          <w:sz w:val="20"/>
          <w:szCs w:val="20"/>
        </w:rPr>
        <w:t>,</w:t>
      </w:r>
      <w:r w:rsidRPr="00EA671F">
        <w:rPr>
          <w:color w:val="auto"/>
          <w:sz w:val="20"/>
          <w:szCs w:val="20"/>
        </w:rPr>
        <w:t xml:space="preserve"> a to v těch situacích podle odst. </w:t>
      </w:r>
      <w:r>
        <w:rPr>
          <w:color w:val="auto"/>
          <w:sz w:val="20"/>
          <w:szCs w:val="20"/>
        </w:rPr>
        <w:t>3</w:t>
      </w:r>
      <w:r w:rsidRPr="00EA671F">
        <w:rPr>
          <w:color w:val="auto"/>
          <w:sz w:val="20"/>
          <w:szCs w:val="20"/>
        </w:rPr>
        <w:t xml:space="preserve"> - 4, kde to za nezletilé žáky činí zákonní zástupci, pokud se třídní učitel prokazatelně nedohodne na třídních schůzkách se zákonnými zástupci jinak. </w:t>
      </w:r>
    </w:p>
    <w:p w14:paraId="637E65D6" w14:textId="77777777" w:rsidR="00D16932" w:rsidRPr="00EA671F" w:rsidRDefault="00D16932" w:rsidP="00D16932">
      <w:pPr>
        <w:pStyle w:val="Default"/>
        <w:numPr>
          <w:ilvl w:val="0"/>
          <w:numId w:val="18"/>
        </w:numPr>
        <w:tabs>
          <w:tab w:val="left" w:pos="0"/>
        </w:tabs>
        <w:jc w:val="both"/>
        <w:rPr>
          <w:color w:val="auto"/>
          <w:sz w:val="20"/>
          <w:szCs w:val="20"/>
        </w:rPr>
      </w:pPr>
      <w:r w:rsidRPr="00EA671F">
        <w:rPr>
          <w:color w:val="auto"/>
          <w:sz w:val="20"/>
          <w:szCs w:val="20"/>
        </w:rPr>
        <w:t>Žáci, kteří reprezentují školu (olympiády, soutěže, atd.) nebo se účastní zájezdů pořádaných školou, jsou uvedeni v třídní knize, zameškané hodiny se jim nezapočítávají do celkového počtu zameškaných hodin a v poznámce se uvede důvod absence (školní akce).</w:t>
      </w:r>
    </w:p>
    <w:p w14:paraId="0315C1AD" w14:textId="77777777" w:rsidR="00D16932" w:rsidRPr="00EA671F" w:rsidRDefault="00D16932" w:rsidP="00D16932">
      <w:pPr>
        <w:pStyle w:val="Default"/>
        <w:numPr>
          <w:ilvl w:val="0"/>
          <w:numId w:val="18"/>
        </w:numPr>
        <w:tabs>
          <w:tab w:val="left" w:pos="0"/>
        </w:tabs>
        <w:jc w:val="both"/>
        <w:rPr>
          <w:color w:val="auto"/>
          <w:sz w:val="20"/>
          <w:szCs w:val="20"/>
        </w:rPr>
      </w:pPr>
      <w:r w:rsidRPr="00EA671F">
        <w:rPr>
          <w:color w:val="auto"/>
          <w:sz w:val="20"/>
          <w:szCs w:val="20"/>
        </w:rPr>
        <w:t xml:space="preserve">V případě, že nepřítomnost žáka překročí 25% z celkového počtu hodin za pololetí z daného předmětu, oznámí tuto skutečnost vyučující příslušného předmětu prostřednictvím třídního učitele řediteli školy nejméně 2 dny před poradou pedagogických pracovníků. Dlouhodobé problémy s absencí, klasifikací a chováním oznámí třídní učitel včas řediteli školy. Na základě podkladů rozhodne ředitel školy o případném termínu pro doplnění klasifikace. </w:t>
      </w:r>
    </w:p>
    <w:p w14:paraId="74B3B1C8" w14:textId="77777777" w:rsidR="00916901" w:rsidRPr="00A90751" w:rsidRDefault="00916901" w:rsidP="006470BA">
      <w:pPr>
        <w:pStyle w:val="Default"/>
        <w:tabs>
          <w:tab w:val="left" w:pos="0"/>
        </w:tabs>
        <w:ind w:left="360"/>
        <w:jc w:val="both"/>
        <w:rPr>
          <w:color w:val="auto"/>
          <w:sz w:val="20"/>
          <w:szCs w:val="20"/>
        </w:rPr>
      </w:pPr>
    </w:p>
    <w:p w14:paraId="2CB83EBF" w14:textId="77777777" w:rsidR="002A06E5" w:rsidRDefault="002A06E5" w:rsidP="00711156">
      <w:pPr>
        <w:pStyle w:val="Default"/>
        <w:ind w:left="420"/>
        <w:jc w:val="both"/>
        <w:rPr>
          <w:bCs/>
          <w:color w:val="auto"/>
          <w:sz w:val="14"/>
          <w:szCs w:val="14"/>
        </w:rPr>
      </w:pPr>
    </w:p>
    <w:p w14:paraId="334BDDF5" w14:textId="77777777" w:rsidR="002A06E5" w:rsidRDefault="002A06E5" w:rsidP="00711156">
      <w:pPr>
        <w:pStyle w:val="Default"/>
        <w:ind w:left="420"/>
        <w:jc w:val="both"/>
        <w:rPr>
          <w:bCs/>
          <w:color w:val="auto"/>
          <w:sz w:val="14"/>
          <w:szCs w:val="14"/>
        </w:rPr>
      </w:pPr>
    </w:p>
    <w:p w14:paraId="008EDF2B" w14:textId="77777777" w:rsidR="00D16932" w:rsidRDefault="00D16932" w:rsidP="00711156">
      <w:pPr>
        <w:pStyle w:val="Default"/>
        <w:ind w:left="420"/>
        <w:jc w:val="both"/>
        <w:rPr>
          <w:bCs/>
          <w:color w:val="auto"/>
          <w:sz w:val="14"/>
          <w:szCs w:val="14"/>
        </w:rPr>
      </w:pPr>
    </w:p>
    <w:p w14:paraId="04141BF6" w14:textId="77777777" w:rsidR="00D16932" w:rsidRDefault="00D16932" w:rsidP="00711156">
      <w:pPr>
        <w:pStyle w:val="Default"/>
        <w:ind w:left="420"/>
        <w:jc w:val="both"/>
        <w:rPr>
          <w:bCs/>
          <w:color w:val="auto"/>
          <w:sz w:val="14"/>
          <w:szCs w:val="14"/>
        </w:rPr>
      </w:pPr>
    </w:p>
    <w:p w14:paraId="12816DB5" w14:textId="77777777" w:rsidR="00711156" w:rsidRDefault="00711156" w:rsidP="00711156">
      <w:pPr>
        <w:pStyle w:val="Default"/>
        <w:ind w:left="420"/>
        <w:jc w:val="both"/>
        <w:rPr>
          <w:noProof/>
        </w:rPr>
      </w:pPr>
      <w:r>
        <w:rPr>
          <w:noProof/>
          <w:lang w:eastAsia="cs-CZ"/>
        </w:rPr>
        <w:drawing>
          <wp:anchor distT="0" distB="0" distL="114300" distR="114300" simplePos="0" relativeHeight="251660288" behindDoc="1" locked="0" layoutInCell="1" allowOverlap="1" wp14:anchorId="5F1715EB" wp14:editId="13B0D20F">
            <wp:simplePos x="0" y="0"/>
            <wp:positionH relativeFrom="column">
              <wp:posOffset>-217170</wp:posOffset>
            </wp:positionH>
            <wp:positionV relativeFrom="paragraph">
              <wp:posOffset>-260986</wp:posOffset>
            </wp:positionV>
            <wp:extent cx="10668000" cy="7516629"/>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241" t="9581" r="22502" b="8965"/>
                    <a:stretch/>
                  </pic:blipFill>
                  <pic:spPr bwMode="auto">
                    <a:xfrm>
                      <a:off x="0" y="0"/>
                      <a:ext cx="10672580" cy="75198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5A86B7" w14:textId="77777777" w:rsidR="00711156" w:rsidRDefault="00711156" w:rsidP="00711156">
      <w:pPr>
        <w:pStyle w:val="Default"/>
        <w:ind w:left="420"/>
        <w:jc w:val="both"/>
        <w:rPr>
          <w:noProof/>
        </w:rPr>
      </w:pPr>
    </w:p>
    <w:p w14:paraId="4DEED967" w14:textId="77777777" w:rsidR="00711156" w:rsidRPr="00D172FC" w:rsidRDefault="00711156" w:rsidP="00711156">
      <w:pPr>
        <w:pStyle w:val="Default"/>
        <w:ind w:left="420"/>
        <w:jc w:val="both"/>
        <w:rPr>
          <w:sz w:val="14"/>
          <w:szCs w:val="14"/>
        </w:rPr>
      </w:pPr>
    </w:p>
    <w:sectPr w:rsidR="00711156" w:rsidRPr="00D172FC" w:rsidSect="00561635">
      <w:pgSz w:w="16840" w:h="11907" w:orient="landscape" w:code="9"/>
      <w:pgMar w:top="284" w:right="397" w:bottom="142" w:left="357" w:header="709" w:footer="709" w:gutter="0"/>
      <w:cols w:num="2" w:space="708" w:equalWidth="0">
        <w:col w:w="7703" w:space="587"/>
        <w:col w:w="779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FF6"/>
    <w:multiLevelType w:val="hybridMultilevel"/>
    <w:tmpl w:val="B93606EE"/>
    <w:lvl w:ilvl="0" w:tplc="AEE89A74">
      <w:start w:val="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15B0080"/>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17A83BBA"/>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26DA3E70"/>
    <w:multiLevelType w:val="hybridMultilevel"/>
    <w:tmpl w:val="8BB64B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4" w15:restartNumberingAfterBreak="0">
    <w:nsid w:val="352F04FB"/>
    <w:multiLevelType w:val="hybridMultilevel"/>
    <w:tmpl w:val="7BAE35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8166DBC"/>
    <w:multiLevelType w:val="hybridMultilevel"/>
    <w:tmpl w:val="026AF01E"/>
    <w:lvl w:ilvl="0" w:tplc="9CEEDB4E">
      <w:start w:val="8"/>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8B945CB"/>
    <w:multiLevelType w:val="hybridMultilevel"/>
    <w:tmpl w:val="7BAE35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C967C91"/>
    <w:multiLevelType w:val="hybridMultilevel"/>
    <w:tmpl w:val="54603CF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C244E08"/>
    <w:multiLevelType w:val="hybridMultilevel"/>
    <w:tmpl w:val="7C2C07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EB1692"/>
    <w:multiLevelType w:val="hybridMultilevel"/>
    <w:tmpl w:val="B4581B90"/>
    <w:lvl w:ilvl="0" w:tplc="3F88C082">
      <w:start w:val="8"/>
      <w:numFmt w:val="ordin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2C2B18"/>
    <w:multiLevelType w:val="hybridMultilevel"/>
    <w:tmpl w:val="E33AE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5A620D"/>
    <w:multiLevelType w:val="hybridMultilevel"/>
    <w:tmpl w:val="1A50BF70"/>
    <w:lvl w:ilvl="0" w:tplc="AEE89A74">
      <w:start w:val="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13F733C"/>
    <w:multiLevelType w:val="hybridMultilevel"/>
    <w:tmpl w:val="CED43AB4"/>
    <w:lvl w:ilvl="0" w:tplc="8C58919E">
      <w:start w:val="1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7A43A1"/>
    <w:multiLevelType w:val="hybridMultilevel"/>
    <w:tmpl w:val="1A50BF70"/>
    <w:lvl w:ilvl="0" w:tplc="AEE89A74">
      <w:start w:val="9"/>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CB64BEB"/>
    <w:multiLevelType w:val="hybridMultilevel"/>
    <w:tmpl w:val="C606667A"/>
    <w:lvl w:ilvl="0" w:tplc="BB786922">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31D72C0"/>
    <w:multiLevelType w:val="hybridMultilevel"/>
    <w:tmpl w:val="7766FB94"/>
    <w:lvl w:ilvl="0" w:tplc="2F98569A">
      <w:start w:val="1"/>
      <w:numFmt w:val="decimal"/>
      <w:lvlText w:val="%1."/>
      <w:lvlJc w:val="left"/>
      <w:pPr>
        <w:ind w:left="420" w:hanging="360"/>
      </w:pPr>
      <w:rPr>
        <w:rFonts w:hint="default"/>
      </w:rPr>
    </w:lvl>
    <w:lvl w:ilvl="1" w:tplc="EFCACE08">
      <w:start w:val="1"/>
      <w:numFmt w:val="lowerLetter"/>
      <w:lvlText w:val="%2)"/>
      <w:lvlJc w:val="left"/>
      <w:pPr>
        <w:ind w:left="1140" w:hanging="360"/>
      </w:pPr>
      <w:rPr>
        <w:rFonts w:hint="default"/>
        <w:color w:val="000000"/>
      </w:r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15:restartNumberingAfterBreak="0">
    <w:nsid w:val="780D6504"/>
    <w:multiLevelType w:val="hybridMultilevel"/>
    <w:tmpl w:val="23F4CA4E"/>
    <w:lvl w:ilvl="0" w:tplc="48CC3EE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874E4A"/>
    <w:multiLevelType w:val="hybridMultilevel"/>
    <w:tmpl w:val="53D235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C692772"/>
    <w:multiLevelType w:val="hybridMultilevel"/>
    <w:tmpl w:val="78B4F6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E02554F"/>
    <w:multiLevelType w:val="hybridMultilevel"/>
    <w:tmpl w:val="CA9AEBD2"/>
    <w:lvl w:ilvl="0" w:tplc="3740F9E0">
      <w:start w:val="1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78585880">
    <w:abstractNumId w:val="1"/>
  </w:num>
  <w:num w:numId="2" w16cid:durableId="1257864794">
    <w:abstractNumId w:val="2"/>
  </w:num>
  <w:num w:numId="3" w16cid:durableId="2024161020">
    <w:abstractNumId w:val="15"/>
  </w:num>
  <w:num w:numId="4" w16cid:durableId="1529098608">
    <w:abstractNumId w:val="8"/>
  </w:num>
  <w:num w:numId="5" w16cid:durableId="1098215189">
    <w:abstractNumId w:val="5"/>
  </w:num>
  <w:num w:numId="6" w16cid:durableId="1773893531">
    <w:abstractNumId w:val="16"/>
  </w:num>
  <w:num w:numId="7" w16cid:durableId="867715676">
    <w:abstractNumId w:val="17"/>
  </w:num>
  <w:num w:numId="8" w16cid:durableId="204416418">
    <w:abstractNumId w:val="14"/>
  </w:num>
  <w:num w:numId="9" w16cid:durableId="1966618091">
    <w:abstractNumId w:val="10"/>
  </w:num>
  <w:num w:numId="10" w16cid:durableId="1220171358">
    <w:abstractNumId w:val="7"/>
  </w:num>
  <w:num w:numId="11" w16cid:durableId="1353337775">
    <w:abstractNumId w:val="11"/>
  </w:num>
  <w:num w:numId="12" w16cid:durableId="1134835934">
    <w:abstractNumId w:val="0"/>
  </w:num>
  <w:num w:numId="13" w16cid:durableId="610668389">
    <w:abstractNumId w:val="13"/>
  </w:num>
  <w:num w:numId="14" w16cid:durableId="15428873">
    <w:abstractNumId w:val="3"/>
  </w:num>
  <w:num w:numId="15" w16cid:durableId="131607240">
    <w:abstractNumId w:val="4"/>
  </w:num>
  <w:num w:numId="16" w16cid:durableId="1285960938">
    <w:abstractNumId w:val="6"/>
  </w:num>
  <w:num w:numId="17" w16cid:durableId="287662241">
    <w:abstractNumId w:val="9"/>
  </w:num>
  <w:num w:numId="18" w16cid:durableId="1736078589">
    <w:abstractNumId w:val="18"/>
  </w:num>
  <w:num w:numId="19" w16cid:durableId="1052853427">
    <w:abstractNumId w:val="12"/>
  </w:num>
  <w:num w:numId="20" w16cid:durableId="8901866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7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18"/>
    <w:rsid w:val="000250C7"/>
    <w:rsid w:val="00056A6E"/>
    <w:rsid w:val="00155DFA"/>
    <w:rsid w:val="00193C18"/>
    <w:rsid w:val="001A254B"/>
    <w:rsid w:val="002427DC"/>
    <w:rsid w:val="002824E9"/>
    <w:rsid w:val="002A06E5"/>
    <w:rsid w:val="002B06E0"/>
    <w:rsid w:val="002B79CD"/>
    <w:rsid w:val="002E59A4"/>
    <w:rsid w:val="004A149F"/>
    <w:rsid w:val="004A31EB"/>
    <w:rsid w:val="004E4F0B"/>
    <w:rsid w:val="00561635"/>
    <w:rsid w:val="006470BA"/>
    <w:rsid w:val="006873A4"/>
    <w:rsid w:val="00711156"/>
    <w:rsid w:val="00916901"/>
    <w:rsid w:val="00A52A42"/>
    <w:rsid w:val="00AA71FD"/>
    <w:rsid w:val="00AB3D44"/>
    <w:rsid w:val="00BC4A83"/>
    <w:rsid w:val="00C05C82"/>
    <w:rsid w:val="00D16932"/>
    <w:rsid w:val="00D172FC"/>
    <w:rsid w:val="00E32592"/>
    <w:rsid w:val="00EB2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222CE"/>
  <w15:docId w15:val="{EC7C0533-C443-4AF9-A8E9-9CCA433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pPr>
      <w:spacing w:before="120"/>
      <w:ind w:left="60" w:firstLine="360"/>
      <w:jc w:val="both"/>
    </w:pPr>
    <w:rPr>
      <w:snapToGrid w:val="0"/>
      <w:szCs w:val="20"/>
    </w:rPr>
  </w:style>
  <w:style w:type="paragraph" w:styleId="Zkladntextodsazen3">
    <w:name w:val="Body Text Indent 3"/>
    <w:basedOn w:val="Normln"/>
    <w:semiHidden/>
    <w:pPr>
      <w:spacing w:before="120"/>
      <w:ind w:left="426"/>
      <w:jc w:val="both"/>
    </w:pPr>
    <w:rPr>
      <w:snapToGrid w:val="0"/>
      <w:szCs w:val="20"/>
    </w:rPr>
  </w:style>
  <w:style w:type="paragraph" w:customStyle="1" w:styleId="Rozvrendokumentu">
    <w:name w:val="Rozvržení dokumentu"/>
    <w:basedOn w:val="Normln"/>
    <w:semiHidden/>
    <w:pPr>
      <w:shd w:val="clear" w:color="auto" w:fill="000080"/>
    </w:pPr>
    <w:rPr>
      <w:rFonts w:ascii="Tahoma" w:hAnsi="Tahoma" w:cs="Tahoma"/>
    </w:rPr>
  </w:style>
  <w:style w:type="paragraph" w:styleId="Normlnweb">
    <w:name w:val="Normal (Web)"/>
    <w:basedOn w:val="Normln"/>
    <w:semiHidden/>
    <w:rPr>
      <w:rFonts w:ascii="Arial Unicode MS" w:eastAsia="Arial Unicode MS" w:hAnsi="Arial Unicode MS" w:cs="Arial Unicode MS"/>
    </w:rPr>
  </w:style>
  <w:style w:type="character" w:styleId="Siln">
    <w:name w:val="Strong"/>
    <w:basedOn w:val="Standardnpsmoodstavce"/>
    <w:uiPriority w:val="22"/>
    <w:qFormat/>
    <w:rPr>
      <w:b/>
      <w:bCs/>
    </w:rPr>
  </w:style>
  <w:style w:type="paragraph" w:styleId="Odstavecseseznamem">
    <w:name w:val="List Paragraph"/>
    <w:basedOn w:val="Normln"/>
    <w:uiPriority w:val="34"/>
    <w:qFormat/>
    <w:rsid w:val="00193C1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172FC"/>
    <w:pPr>
      <w:autoSpaceDE w:val="0"/>
      <w:autoSpaceDN w:val="0"/>
      <w:adjustRightInd w:val="0"/>
    </w:pPr>
    <w:rPr>
      <w:rFonts w:eastAsia="Calibri"/>
      <w:color w:val="000000"/>
      <w:sz w:val="24"/>
      <w:szCs w:val="24"/>
      <w:lang w:eastAsia="en-US"/>
    </w:rPr>
  </w:style>
  <w:style w:type="paragraph" w:styleId="Textbubliny">
    <w:name w:val="Balloon Text"/>
    <w:basedOn w:val="Normln"/>
    <w:link w:val="TextbublinyChar"/>
    <w:uiPriority w:val="99"/>
    <w:semiHidden/>
    <w:unhideWhenUsed/>
    <w:rsid w:val="00E325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2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4348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Omluvný list žáka – 2006/2007</vt:lpstr>
    </vt:vector>
  </TitlesOfParts>
  <Company>Kromeriz</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Omluvný list žáka – 2006/2007</dc:title>
  <dc:creator>kabinet</dc:creator>
  <cp:lastModifiedBy>Ruth Vašíčková</cp:lastModifiedBy>
  <cp:revision>2</cp:revision>
  <cp:lastPrinted>2020-08-18T05:42:00Z</cp:lastPrinted>
  <dcterms:created xsi:type="dcterms:W3CDTF">2022-08-24T08:36:00Z</dcterms:created>
  <dcterms:modified xsi:type="dcterms:W3CDTF">2022-08-24T08:36:00Z</dcterms:modified>
</cp:coreProperties>
</file>